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BF5C9" w14:textId="77777777" w:rsidR="008B6C5B" w:rsidRPr="008B6C5B" w:rsidRDefault="008B6C5B" w:rsidP="008B6C5B">
      <w:pPr>
        <w:rPr>
          <w:rFonts w:ascii="Arial" w:hAnsi="Arial" w:cs="Arial"/>
          <w:b/>
          <w:bCs/>
          <w:sz w:val="28"/>
          <w:szCs w:val="28"/>
        </w:rPr>
      </w:pPr>
      <w:r w:rsidRPr="008B6C5B">
        <w:rPr>
          <w:rFonts w:ascii="Arial" w:hAnsi="Arial" w:cs="Arial"/>
          <w:b/>
          <w:sz w:val="28"/>
          <w:szCs w:val="28"/>
        </w:rPr>
        <w:t>Appendix A</w:t>
      </w:r>
      <w:r>
        <w:rPr>
          <w:rFonts w:ascii="Arial" w:hAnsi="Arial" w:cs="Arial"/>
          <w:b/>
          <w:sz w:val="28"/>
          <w:szCs w:val="28"/>
        </w:rPr>
        <w:t xml:space="preserve"> – </w:t>
      </w:r>
      <w:r w:rsidRPr="008B6C5B">
        <w:rPr>
          <w:rFonts w:ascii="Arial" w:hAnsi="Arial" w:cs="Arial"/>
          <w:b/>
          <w:bCs/>
          <w:sz w:val="28"/>
          <w:szCs w:val="28"/>
        </w:rPr>
        <w:t>Support to Combined Authorities (CAs)</w:t>
      </w:r>
    </w:p>
    <w:p w14:paraId="3B9BF5CA" w14:textId="77777777" w:rsidR="008B6C5B" w:rsidRPr="003E2390" w:rsidRDefault="008B6C5B" w:rsidP="008B6C5B">
      <w:pPr>
        <w:pStyle w:val="Default"/>
        <w:rPr>
          <w:bCs/>
          <w:sz w:val="22"/>
          <w:szCs w:val="22"/>
        </w:rPr>
      </w:pPr>
    </w:p>
    <w:p w14:paraId="3B9BF5CB" w14:textId="77777777" w:rsidR="008B6C5B" w:rsidRDefault="008B6C5B" w:rsidP="008B6C5B">
      <w:pPr>
        <w:pStyle w:val="Default"/>
        <w:numPr>
          <w:ilvl w:val="0"/>
          <w:numId w:val="1"/>
        </w:numPr>
        <w:rPr>
          <w:iCs/>
          <w:sz w:val="22"/>
          <w:szCs w:val="22"/>
        </w:rPr>
      </w:pPr>
      <w:r w:rsidRPr="00E26110">
        <w:rPr>
          <w:iCs/>
          <w:sz w:val="22"/>
          <w:szCs w:val="22"/>
        </w:rPr>
        <w:t>The LGA has continued to develop and deliver a bespoke offer of support for existing and prospective combined authorities.</w:t>
      </w:r>
      <w:r>
        <w:rPr>
          <w:iCs/>
          <w:sz w:val="22"/>
          <w:szCs w:val="22"/>
        </w:rPr>
        <w:t xml:space="preserve"> This support is financed by Ministry of Housing, Communities and Local Governments’ funding to the LGA. The deliverables and expectations aligned to this funding are set out in the recently agreed memorandum of Understanding (MoU) between the LGA and MHCLG, and are based on a continuation of our work programme. </w:t>
      </w:r>
    </w:p>
    <w:p w14:paraId="3B9BF5CC" w14:textId="77777777" w:rsidR="008B6C5B" w:rsidRDefault="008B6C5B" w:rsidP="008B6C5B">
      <w:pPr>
        <w:pStyle w:val="Default"/>
        <w:ind w:left="360"/>
        <w:rPr>
          <w:iCs/>
          <w:sz w:val="22"/>
          <w:szCs w:val="22"/>
        </w:rPr>
      </w:pPr>
    </w:p>
    <w:p w14:paraId="3B9BF5CD" w14:textId="77777777" w:rsidR="008B6C5B" w:rsidRDefault="008B6C5B" w:rsidP="008B6C5B">
      <w:pPr>
        <w:pStyle w:val="Default"/>
        <w:numPr>
          <w:ilvl w:val="0"/>
          <w:numId w:val="1"/>
        </w:numPr>
        <w:rPr>
          <w:iCs/>
          <w:sz w:val="22"/>
          <w:szCs w:val="22"/>
        </w:rPr>
      </w:pPr>
      <w:r w:rsidRPr="00E26110">
        <w:rPr>
          <w:iCs/>
          <w:sz w:val="22"/>
          <w:szCs w:val="22"/>
        </w:rPr>
        <w:t>The nature of the support provided varies</w:t>
      </w:r>
      <w:r>
        <w:rPr>
          <w:iCs/>
          <w:sz w:val="22"/>
          <w:szCs w:val="22"/>
        </w:rPr>
        <w:t xml:space="preserve"> in response to the needs of individual areas. However key elements of the</w:t>
      </w:r>
      <w:r w:rsidRPr="00E26110">
        <w:rPr>
          <w:iCs/>
          <w:sz w:val="22"/>
          <w:szCs w:val="22"/>
        </w:rPr>
        <w:t xml:space="preserve"> support provided</w:t>
      </w:r>
      <w:r>
        <w:rPr>
          <w:iCs/>
          <w:sz w:val="22"/>
          <w:szCs w:val="22"/>
        </w:rPr>
        <w:t xml:space="preserve"> to date</w:t>
      </w:r>
      <w:r w:rsidRPr="00E26110">
        <w:rPr>
          <w:iCs/>
          <w:sz w:val="22"/>
          <w:szCs w:val="22"/>
        </w:rPr>
        <w:t xml:space="preserve"> include:</w:t>
      </w:r>
    </w:p>
    <w:p w14:paraId="3B9BF5CE" w14:textId="77777777" w:rsidR="008B6C5B" w:rsidRPr="00E3795F" w:rsidRDefault="008B6C5B" w:rsidP="008B6C5B">
      <w:pPr>
        <w:pStyle w:val="Default"/>
        <w:ind w:left="360"/>
        <w:rPr>
          <w:iCs/>
          <w:sz w:val="22"/>
          <w:szCs w:val="22"/>
        </w:rPr>
      </w:pPr>
    </w:p>
    <w:p w14:paraId="3B9BF5CF" w14:textId="77777777" w:rsidR="008B6C5B" w:rsidRDefault="008B6C5B" w:rsidP="008B6C5B">
      <w:pPr>
        <w:pStyle w:val="Default"/>
        <w:numPr>
          <w:ilvl w:val="1"/>
          <w:numId w:val="1"/>
        </w:numPr>
        <w:rPr>
          <w:iCs/>
          <w:sz w:val="22"/>
          <w:szCs w:val="22"/>
        </w:rPr>
      </w:pPr>
      <w:r w:rsidRPr="00E26110">
        <w:rPr>
          <w:b/>
          <w:iCs/>
          <w:sz w:val="22"/>
          <w:szCs w:val="22"/>
        </w:rPr>
        <w:t xml:space="preserve">CA Chief Executive Network </w:t>
      </w:r>
      <w:r w:rsidRPr="00E26110">
        <w:rPr>
          <w:iCs/>
          <w:sz w:val="22"/>
          <w:szCs w:val="22"/>
        </w:rPr>
        <w:t xml:space="preserve">- </w:t>
      </w:r>
      <w:r w:rsidRPr="00E26110">
        <w:rPr>
          <w:sz w:val="22"/>
          <w:szCs w:val="22"/>
        </w:rPr>
        <w:t xml:space="preserve">chaired by </w:t>
      </w:r>
      <w:proofErr w:type="spellStart"/>
      <w:r>
        <w:rPr>
          <w:sz w:val="22"/>
          <w:szCs w:val="22"/>
        </w:rPr>
        <w:t>Eammon</w:t>
      </w:r>
      <w:proofErr w:type="spellEnd"/>
      <w:r>
        <w:rPr>
          <w:sz w:val="22"/>
          <w:szCs w:val="22"/>
        </w:rPr>
        <w:t xml:space="preserve"> Boylan</w:t>
      </w:r>
      <w:r w:rsidRPr="00E26110">
        <w:rPr>
          <w:sz w:val="22"/>
          <w:szCs w:val="22"/>
        </w:rPr>
        <w:t xml:space="preserve">, Chief Executive of </w:t>
      </w:r>
      <w:r>
        <w:rPr>
          <w:sz w:val="22"/>
          <w:szCs w:val="22"/>
        </w:rPr>
        <w:t xml:space="preserve">Greater Manchester </w:t>
      </w:r>
      <w:r w:rsidRPr="00E26110">
        <w:rPr>
          <w:sz w:val="22"/>
          <w:szCs w:val="22"/>
        </w:rPr>
        <w:t xml:space="preserve">CA, the network continues to provide an opportunity for chief executives and chief officers to share learning and experiences, have space to discuss practical challenges and focus collectively on some of the key areas of policy development emerging within </w:t>
      </w:r>
      <w:r>
        <w:rPr>
          <w:sz w:val="22"/>
          <w:szCs w:val="22"/>
        </w:rPr>
        <w:t>CAs</w:t>
      </w:r>
      <w:r w:rsidRPr="00E26110">
        <w:rPr>
          <w:sz w:val="22"/>
          <w:szCs w:val="22"/>
        </w:rPr>
        <w:t>.</w:t>
      </w:r>
      <w:r>
        <w:rPr>
          <w:iCs/>
          <w:sz w:val="22"/>
          <w:szCs w:val="22"/>
        </w:rPr>
        <w:t xml:space="preserve"> </w:t>
      </w:r>
    </w:p>
    <w:p w14:paraId="3B9BF5D0" w14:textId="77777777" w:rsidR="008B6C5B" w:rsidRPr="003E3B4A" w:rsidRDefault="008B6C5B" w:rsidP="008B6C5B">
      <w:pPr>
        <w:pStyle w:val="Default"/>
        <w:ind w:left="792"/>
        <w:rPr>
          <w:iCs/>
          <w:sz w:val="22"/>
          <w:szCs w:val="22"/>
        </w:rPr>
      </w:pPr>
    </w:p>
    <w:p w14:paraId="3B9BF5D1" w14:textId="77777777" w:rsidR="00967560" w:rsidRDefault="008B6C5B" w:rsidP="00967560">
      <w:pPr>
        <w:pStyle w:val="Default"/>
        <w:numPr>
          <w:ilvl w:val="1"/>
          <w:numId w:val="1"/>
        </w:numPr>
        <w:rPr>
          <w:iCs/>
          <w:sz w:val="22"/>
          <w:szCs w:val="22"/>
        </w:rPr>
      </w:pPr>
      <w:r>
        <w:rPr>
          <w:b/>
          <w:iCs/>
          <w:sz w:val="22"/>
          <w:szCs w:val="22"/>
        </w:rPr>
        <w:t xml:space="preserve">Officer Networks- </w:t>
      </w:r>
      <w:r>
        <w:rPr>
          <w:iCs/>
          <w:sz w:val="22"/>
          <w:szCs w:val="22"/>
        </w:rPr>
        <w:t xml:space="preserve">After discussion with the CA Chief Executives network a number of policy area officer networks have been set up and are supported by the LGA. Three networks, each of which have already met at least twice, are organised by the LGA and are focused on the following policy areas: </w:t>
      </w:r>
    </w:p>
    <w:p w14:paraId="3B9BF5D2" w14:textId="77777777" w:rsidR="00967560" w:rsidRDefault="00967560" w:rsidP="00967560">
      <w:pPr>
        <w:pStyle w:val="ListParagraph"/>
        <w:rPr>
          <w:iCs/>
          <w:szCs w:val="22"/>
        </w:rPr>
      </w:pPr>
    </w:p>
    <w:p w14:paraId="3B9BF5D3" w14:textId="77777777" w:rsidR="00967560" w:rsidRDefault="00747181" w:rsidP="00967560">
      <w:pPr>
        <w:pStyle w:val="Default"/>
        <w:numPr>
          <w:ilvl w:val="2"/>
          <w:numId w:val="6"/>
        </w:numPr>
        <w:rPr>
          <w:iCs/>
          <w:sz w:val="22"/>
          <w:szCs w:val="22"/>
        </w:rPr>
      </w:pPr>
      <w:r>
        <w:rPr>
          <w:iCs/>
          <w:sz w:val="22"/>
          <w:szCs w:val="22"/>
        </w:rPr>
        <w:t>Finance.</w:t>
      </w:r>
    </w:p>
    <w:p w14:paraId="3B9BF5D4" w14:textId="77777777" w:rsidR="00747181" w:rsidRDefault="00747181" w:rsidP="00747181">
      <w:pPr>
        <w:pStyle w:val="Default"/>
        <w:ind w:left="1512"/>
        <w:rPr>
          <w:iCs/>
          <w:sz w:val="22"/>
          <w:szCs w:val="22"/>
        </w:rPr>
      </w:pPr>
    </w:p>
    <w:p w14:paraId="3B9BF5D5" w14:textId="77777777" w:rsidR="00967560" w:rsidRDefault="008B6C5B" w:rsidP="00967560">
      <w:pPr>
        <w:pStyle w:val="Default"/>
        <w:numPr>
          <w:ilvl w:val="2"/>
          <w:numId w:val="6"/>
        </w:numPr>
        <w:rPr>
          <w:iCs/>
          <w:sz w:val="22"/>
          <w:szCs w:val="22"/>
        </w:rPr>
      </w:pPr>
      <w:r w:rsidRPr="00967560">
        <w:rPr>
          <w:iCs/>
          <w:sz w:val="22"/>
          <w:szCs w:val="22"/>
        </w:rPr>
        <w:t>Employment &amp; Skills</w:t>
      </w:r>
    </w:p>
    <w:p w14:paraId="3B9BF5D6" w14:textId="77777777" w:rsidR="00747181" w:rsidRDefault="00747181" w:rsidP="00747181">
      <w:pPr>
        <w:pStyle w:val="Default"/>
        <w:ind w:left="1512"/>
        <w:rPr>
          <w:iCs/>
          <w:sz w:val="22"/>
          <w:szCs w:val="22"/>
        </w:rPr>
      </w:pPr>
    </w:p>
    <w:p w14:paraId="3B9BF5D7" w14:textId="77777777" w:rsidR="00747181" w:rsidRDefault="008B6C5B" w:rsidP="00747181">
      <w:pPr>
        <w:pStyle w:val="Default"/>
        <w:numPr>
          <w:ilvl w:val="2"/>
          <w:numId w:val="6"/>
        </w:numPr>
        <w:rPr>
          <w:iCs/>
          <w:sz w:val="22"/>
          <w:szCs w:val="22"/>
        </w:rPr>
      </w:pPr>
      <w:r w:rsidRPr="00967560">
        <w:rPr>
          <w:iCs/>
          <w:sz w:val="22"/>
          <w:szCs w:val="22"/>
        </w:rPr>
        <w:t>Housing &amp; Planning</w:t>
      </w:r>
      <w:r>
        <w:rPr>
          <w:rStyle w:val="FootnoteReference"/>
          <w:iCs/>
          <w:sz w:val="22"/>
          <w:szCs w:val="22"/>
        </w:rPr>
        <w:footnoteReference w:id="1"/>
      </w:r>
      <w:r w:rsidRPr="00967560">
        <w:rPr>
          <w:iCs/>
          <w:sz w:val="22"/>
          <w:szCs w:val="22"/>
        </w:rPr>
        <w:t xml:space="preserve"> </w:t>
      </w:r>
    </w:p>
    <w:p w14:paraId="3B9BF5D8" w14:textId="77777777" w:rsidR="00747181" w:rsidRDefault="00747181" w:rsidP="00747181">
      <w:pPr>
        <w:pStyle w:val="Default"/>
        <w:rPr>
          <w:iCs/>
          <w:sz w:val="22"/>
          <w:szCs w:val="22"/>
        </w:rPr>
      </w:pPr>
    </w:p>
    <w:p w14:paraId="3B9BF5D9" w14:textId="77777777" w:rsidR="00747181" w:rsidRDefault="008B6C5B" w:rsidP="00747181">
      <w:pPr>
        <w:pStyle w:val="Default"/>
        <w:numPr>
          <w:ilvl w:val="1"/>
          <w:numId w:val="6"/>
        </w:numPr>
        <w:rPr>
          <w:iCs/>
          <w:sz w:val="22"/>
          <w:szCs w:val="22"/>
        </w:rPr>
      </w:pPr>
      <w:r w:rsidRPr="00747181">
        <w:rPr>
          <w:iCs/>
          <w:sz w:val="22"/>
          <w:szCs w:val="22"/>
        </w:rPr>
        <w:t xml:space="preserve">These meetings are for officers from both current and aspiring CAs. A small budget has been earmarked for each network for improvement support purposes. </w:t>
      </w:r>
    </w:p>
    <w:p w14:paraId="3B9BF5DA" w14:textId="77777777" w:rsidR="00747181" w:rsidRDefault="00747181" w:rsidP="00747181">
      <w:pPr>
        <w:pStyle w:val="Default"/>
        <w:ind w:left="876"/>
        <w:rPr>
          <w:iCs/>
          <w:sz w:val="22"/>
          <w:szCs w:val="22"/>
        </w:rPr>
      </w:pPr>
    </w:p>
    <w:p w14:paraId="3B9BF5DB" w14:textId="77777777" w:rsidR="00747181" w:rsidRDefault="008B6C5B" w:rsidP="00747181">
      <w:pPr>
        <w:pStyle w:val="Default"/>
        <w:numPr>
          <w:ilvl w:val="1"/>
          <w:numId w:val="6"/>
        </w:numPr>
        <w:rPr>
          <w:iCs/>
          <w:sz w:val="22"/>
          <w:szCs w:val="22"/>
        </w:rPr>
      </w:pPr>
      <w:r w:rsidRPr="00747181">
        <w:rPr>
          <w:iCs/>
          <w:sz w:val="22"/>
          <w:szCs w:val="22"/>
        </w:rPr>
        <w:t xml:space="preserve">At the CA Chief Executives meeting in March it was agreed that potentially three further networks would be set up: </w:t>
      </w:r>
    </w:p>
    <w:p w14:paraId="3B9BF5DC" w14:textId="77777777" w:rsidR="00747181" w:rsidRPr="00747181" w:rsidRDefault="00747181" w:rsidP="00747181">
      <w:pPr>
        <w:pStyle w:val="Default"/>
        <w:rPr>
          <w:iCs/>
          <w:sz w:val="22"/>
          <w:szCs w:val="22"/>
        </w:rPr>
      </w:pPr>
    </w:p>
    <w:p w14:paraId="3B9BF5DD" w14:textId="77777777" w:rsidR="00747181" w:rsidRDefault="008B6C5B" w:rsidP="00747181">
      <w:pPr>
        <w:pStyle w:val="Default"/>
        <w:numPr>
          <w:ilvl w:val="2"/>
          <w:numId w:val="6"/>
        </w:numPr>
        <w:rPr>
          <w:iCs/>
          <w:sz w:val="22"/>
          <w:szCs w:val="22"/>
        </w:rPr>
      </w:pPr>
      <w:r>
        <w:rPr>
          <w:iCs/>
          <w:sz w:val="22"/>
          <w:szCs w:val="22"/>
        </w:rPr>
        <w:t>Governance/Scrutiny</w:t>
      </w:r>
      <w:r w:rsidR="00747181">
        <w:rPr>
          <w:iCs/>
          <w:sz w:val="22"/>
          <w:szCs w:val="22"/>
        </w:rPr>
        <w:t>.</w:t>
      </w:r>
    </w:p>
    <w:p w14:paraId="3B9BF5DE" w14:textId="77777777" w:rsidR="00747181" w:rsidRDefault="00747181" w:rsidP="00747181">
      <w:pPr>
        <w:pStyle w:val="Default"/>
        <w:ind w:left="1512"/>
        <w:rPr>
          <w:iCs/>
          <w:sz w:val="22"/>
          <w:szCs w:val="22"/>
        </w:rPr>
      </w:pPr>
    </w:p>
    <w:p w14:paraId="3B9BF5DF" w14:textId="77777777" w:rsidR="00747181" w:rsidRDefault="008B6C5B" w:rsidP="00747181">
      <w:pPr>
        <w:pStyle w:val="Default"/>
        <w:numPr>
          <w:ilvl w:val="2"/>
          <w:numId w:val="6"/>
        </w:numPr>
        <w:rPr>
          <w:iCs/>
          <w:sz w:val="22"/>
          <w:szCs w:val="22"/>
        </w:rPr>
      </w:pPr>
      <w:r w:rsidRPr="00747181">
        <w:rPr>
          <w:iCs/>
          <w:sz w:val="22"/>
          <w:szCs w:val="22"/>
        </w:rPr>
        <w:t>Communications – the first meeting has taken place</w:t>
      </w:r>
    </w:p>
    <w:p w14:paraId="3B9BF5E0" w14:textId="77777777" w:rsidR="00747181" w:rsidRDefault="00747181" w:rsidP="00747181">
      <w:pPr>
        <w:pStyle w:val="Default"/>
        <w:ind w:left="1512"/>
        <w:rPr>
          <w:iCs/>
          <w:sz w:val="22"/>
          <w:szCs w:val="22"/>
        </w:rPr>
      </w:pPr>
    </w:p>
    <w:p w14:paraId="3B9BF5E1" w14:textId="77777777" w:rsidR="008B6C5B" w:rsidRPr="00747181" w:rsidRDefault="008B6C5B" w:rsidP="00747181">
      <w:pPr>
        <w:pStyle w:val="Default"/>
        <w:numPr>
          <w:ilvl w:val="2"/>
          <w:numId w:val="6"/>
        </w:numPr>
        <w:rPr>
          <w:iCs/>
          <w:sz w:val="22"/>
          <w:szCs w:val="22"/>
        </w:rPr>
      </w:pPr>
      <w:r w:rsidRPr="00747181">
        <w:rPr>
          <w:iCs/>
          <w:sz w:val="22"/>
          <w:szCs w:val="22"/>
        </w:rPr>
        <w:t>Economic Development</w:t>
      </w:r>
    </w:p>
    <w:p w14:paraId="3B9BF5E2" w14:textId="77777777" w:rsidR="008B6C5B" w:rsidRDefault="008B6C5B" w:rsidP="008B6C5B">
      <w:pPr>
        <w:pStyle w:val="Default"/>
        <w:rPr>
          <w:iCs/>
          <w:sz w:val="22"/>
          <w:szCs w:val="22"/>
        </w:rPr>
      </w:pPr>
    </w:p>
    <w:p w14:paraId="3B9BF5E3" w14:textId="77777777" w:rsidR="008B6C5B" w:rsidRPr="00BF1C3B" w:rsidRDefault="008B6C5B" w:rsidP="008B6C5B">
      <w:pPr>
        <w:pStyle w:val="Default"/>
        <w:numPr>
          <w:ilvl w:val="1"/>
          <w:numId w:val="1"/>
        </w:numPr>
        <w:rPr>
          <w:iCs/>
          <w:sz w:val="22"/>
          <w:szCs w:val="22"/>
        </w:rPr>
      </w:pPr>
      <w:r w:rsidRPr="00EF4B94">
        <w:rPr>
          <w:b/>
          <w:iCs/>
          <w:sz w:val="22"/>
          <w:szCs w:val="22"/>
        </w:rPr>
        <w:t xml:space="preserve">The Finance group has commissioned some work on fiscal devolution </w:t>
      </w:r>
      <w:r w:rsidRPr="00BF1C3B">
        <w:rPr>
          <w:b/>
          <w:iCs/>
          <w:sz w:val="22"/>
          <w:szCs w:val="22"/>
        </w:rPr>
        <w:t>-</w:t>
      </w:r>
      <w:r w:rsidRPr="00BF1C3B">
        <w:rPr>
          <w:sz w:val="22"/>
          <w:szCs w:val="22"/>
        </w:rPr>
        <w:t xml:space="preserve"> this work assesses the extent and nature of financial freedoms that have been provided to Combined Authorities and whether and how these have been used in practice. </w:t>
      </w:r>
      <w:r w:rsidRPr="00BF1C3B">
        <w:rPr>
          <w:iCs/>
          <w:sz w:val="22"/>
          <w:szCs w:val="22"/>
        </w:rPr>
        <w:t xml:space="preserve">This report </w:t>
      </w:r>
      <w:r>
        <w:rPr>
          <w:iCs/>
          <w:sz w:val="22"/>
          <w:szCs w:val="22"/>
        </w:rPr>
        <w:t xml:space="preserve">is due to be published in the coming months. </w:t>
      </w:r>
    </w:p>
    <w:p w14:paraId="3B9BF5E4" w14:textId="77777777" w:rsidR="008B6C5B" w:rsidRDefault="008B6C5B" w:rsidP="008B6C5B">
      <w:pPr>
        <w:pStyle w:val="Default"/>
        <w:rPr>
          <w:iCs/>
          <w:sz w:val="22"/>
          <w:szCs w:val="22"/>
        </w:rPr>
      </w:pPr>
      <w:r>
        <w:rPr>
          <w:iCs/>
          <w:sz w:val="22"/>
          <w:szCs w:val="22"/>
        </w:rPr>
        <w:t xml:space="preserve"> </w:t>
      </w:r>
    </w:p>
    <w:p w14:paraId="3B9BF5E5" w14:textId="77777777" w:rsidR="008B6C5B" w:rsidRDefault="008B6C5B" w:rsidP="008B6C5B">
      <w:pPr>
        <w:pStyle w:val="Default"/>
        <w:numPr>
          <w:ilvl w:val="1"/>
          <w:numId w:val="1"/>
        </w:numPr>
        <w:rPr>
          <w:iCs/>
          <w:sz w:val="22"/>
          <w:szCs w:val="22"/>
        </w:rPr>
      </w:pPr>
      <w:r w:rsidRPr="007766EC">
        <w:rPr>
          <w:b/>
          <w:iCs/>
          <w:sz w:val="22"/>
          <w:szCs w:val="22"/>
        </w:rPr>
        <w:t xml:space="preserve">CA </w:t>
      </w:r>
      <w:r>
        <w:rPr>
          <w:b/>
          <w:iCs/>
          <w:sz w:val="22"/>
          <w:szCs w:val="22"/>
        </w:rPr>
        <w:t>peer support</w:t>
      </w:r>
      <w:r w:rsidRPr="007766EC">
        <w:rPr>
          <w:b/>
          <w:iCs/>
          <w:sz w:val="22"/>
          <w:szCs w:val="22"/>
        </w:rPr>
        <w:t xml:space="preserve"> </w:t>
      </w:r>
      <w:r w:rsidRPr="007766EC">
        <w:rPr>
          <w:iCs/>
          <w:sz w:val="22"/>
          <w:szCs w:val="22"/>
        </w:rPr>
        <w:t>–</w:t>
      </w:r>
      <w:r w:rsidRPr="003336D3">
        <w:rPr>
          <w:iCs/>
          <w:sz w:val="22"/>
          <w:szCs w:val="22"/>
        </w:rPr>
        <w:t xml:space="preserve"> </w:t>
      </w:r>
      <w:r>
        <w:rPr>
          <w:iCs/>
          <w:sz w:val="22"/>
          <w:szCs w:val="22"/>
        </w:rPr>
        <w:t>i</w:t>
      </w:r>
      <w:r w:rsidRPr="00316770">
        <w:rPr>
          <w:iCs/>
          <w:sz w:val="22"/>
          <w:szCs w:val="22"/>
        </w:rPr>
        <w:t xml:space="preserve">t was recognised that the sector </w:t>
      </w:r>
      <w:r w:rsidRPr="00316770">
        <w:rPr>
          <w:sz w:val="22"/>
          <w:szCs w:val="22"/>
        </w:rPr>
        <w:t>needs a process through which it can reflect upon progress to date, consider areas for improvement</w:t>
      </w:r>
      <w:r>
        <w:rPr>
          <w:sz w:val="22"/>
          <w:szCs w:val="22"/>
        </w:rPr>
        <w:t xml:space="preserve">, prepare for </w:t>
      </w:r>
      <w:r>
        <w:rPr>
          <w:sz w:val="22"/>
          <w:szCs w:val="22"/>
        </w:rPr>
        <w:lastRenderedPageBreak/>
        <w:t>government reviews</w:t>
      </w:r>
      <w:r w:rsidRPr="00316770">
        <w:rPr>
          <w:sz w:val="22"/>
          <w:szCs w:val="22"/>
        </w:rPr>
        <w:t xml:space="preserve"> and identify where external support would be helpful. </w:t>
      </w:r>
      <w:r>
        <w:rPr>
          <w:iCs/>
          <w:sz w:val="22"/>
          <w:szCs w:val="22"/>
        </w:rPr>
        <w:t>Therefore, f</w:t>
      </w:r>
      <w:r w:rsidRPr="007766EC">
        <w:rPr>
          <w:iCs/>
          <w:sz w:val="22"/>
          <w:szCs w:val="22"/>
        </w:rPr>
        <w:t>ollowing a meeting of the Chief Executive Network</w:t>
      </w:r>
      <w:r>
        <w:rPr>
          <w:iCs/>
          <w:sz w:val="22"/>
          <w:szCs w:val="22"/>
        </w:rPr>
        <w:t>,</w:t>
      </w:r>
      <w:r w:rsidRPr="007766EC">
        <w:rPr>
          <w:iCs/>
          <w:sz w:val="22"/>
          <w:szCs w:val="22"/>
        </w:rPr>
        <w:t xml:space="preserve"> </w:t>
      </w:r>
      <w:r>
        <w:rPr>
          <w:iCs/>
          <w:sz w:val="22"/>
          <w:szCs w:val="22"/>
        </w:rPr>
        <w:t>it was agreed that a peer support tool be scoped with input from the CAs.</w:t>
      </w:r>
    </w:p>
    <w:p w14:paraId="3B9BF5E6" w14:textId="77777777" w:rsidR="008B6C5B" w:rsidRDefault="008B6C5B" w:rsidP="008B6C5B">
      <w:pPr>
        <w:pStyle w:val="Default"/>
        <w:ind w:left="792"/>
        <w:rPr>
          <w:iCs/>
          <w:sz w:val="22"/>
          <w:szCs w:val="22"/>
        </w:rPr>
      </w:pPr>
    </w:p>
    <w:p w14:paraId="3B9BF5E7" w14:textId="77777777" w:rsidR="00747181" w:rsidRDefault="008B6C5B" w:rsidP="00747181">
      <w:pPr>
        <w:pStyle w:val="Default"/>
        <w:numPr>
          <w:ilvl w:val="1"/>
          <w:numId w:val="1"/>
        </w:numPr>
        <w:rPr>
          <w:iCs/>
          <w:sz w:val="22"/>
          <w:szCs w:val="22"/>
        </w:rPr>
      </w:pPr>
      <w:r w:rsidRPr="00316770">
        <w:rPr>
          <w:iCs/>
          <w:sz w:val="22"/>
          <w:szCs w:val="22"/>
        </w:rPr>
        <w:t xml:space="preserve"> </w:t>
      </w:r>
      <w:r>
        <w:rPr>
          <w:iCs/>
          <w:sz w:val="22"/>
          <w:szCs w:val="22"/>
        </w:rPr>
        <w:t xml:space="preserve">Initial thoughts around this tool are that it should include: </w:t>
      </w:r>
    </w:p>
    <w:p w14:paraId="3B9BF5E8" w14:textId="77777777" w:rsidR="00747181" w:rsidRDefault="00747181" w:rsidP="00747181">
      <w:pPr>
        <w:pStyle w:val="ListParagraph"/>
        <w:rPr>
          <w:iCs/>
          <w:szCs w:val="22"/>
        </w:rPr>
      </w:pPr>
    </w:p>
    <w:p w14:paraId="3B9BF5E9" w14:textId="77777777" w:rsidR="00747181" w:rsidRDefault="008B6C5B" w:rsidP="00747181">
      <w:pPr>
        <w:pStyle w:val="Default"/>
        <w:numPr>
          <w:ilvl w:val="2"/>
          <w:numId w:val="1"/>
        </w:numPr>
        <w:rPr>
          <w:iCs/>
          <w:sz w:val="22"/>
          <w:szCs w:val="22"/>
        </w:rPr>
      </w:pPr>
      <w:r w:rsidRPr="00747181">
        <w:rPr>
          <w:iCs/>
          <w:sz w:val="22"/>
          <w:szCs w:val="22"/>
        </w:rPr>
        <w:t>sector led support;</w:t>
      </w:r>
    </w:p>
    <w:p w14:paraId="3B9BF5EA" w14:textId="77777777" w:rsidR="00747181" w:rsidRDefault="00747181" w:rsidP="00747181">
      <w:pPr>
        <w:pStyle w:val="Default"/>
        <w:ind w:left="1224"/>
        <w:rPr>
          <w:iCs/>
          <w:sz w:val="22"/>
          <w:szCs w:val="22"/>
        </w:rPr>
      </w:pPr>
    </w:p>
    <w:p w14:paraId="3B9BF5EB" w14:textId="77777777" w:rsidR="00747181" w:rsidRDefault="008B6C5B" w:rsidP="00747181">
      <w:pPr>
        <w:pStyle w:val="Default"/>
        <w:numPr>
          <w:ilvl w:val="2"/>
          <w:numId w:val="1"/>
        </w:numPr>
        <w:rPr>
          <w:iCs/>
          <w:sz w:val="22"/>
          <w:szCs w:val="22"/>
        </w:rPr>
      </w:pPr>
      <w:r w:rsidRPr="00747181">
        <w:rPr>
          <w:iCs/>
          <w:sz w:val="22"/>
          <w:szCs w:val="22"/>
        </w:rPr>
        <w:t>external input – e.g. private and other sector challenge; and</w:t>
      </w:r>
    </w:p>
    <w:p w14:paraId="3B9BF5EC" w14:textId="77777777" w:rsidR="00747181" w:rsidRDefault="00747181" w:rsidP="00747181">
      <w:pPr>
        <w:pStyle w:val="Default"/>
        <w:ind w:left="792"/>
        <w:rPr>
          <w:iCs/>
          <w:sz w:val="22"/>
          <w:szCs w:val="22"/>
        </w:rPr>
      </w:pPr>
    </w:p>
    <w:p w14:paraId="3B9BF5ED" w14:textId="77777777" w:rsidR="00747181" w:rsidRDefault="008B6C5B" w:rsidP="00747181">
      <w:pPr>
        <w:pStyle w:val="Default"/>
        <w:numPr>
          <w:ilvl w:val="2"/>
          <w:numId w:val="1"/>
        </w:numPr>
        <w:rPr>
          <w:iCs/>
          <w:sz w:val="22"/>
          <w:szCs w:val="22"/>
        </w:rPr>
      </w:pPr>
      <w:r w:rsidRPr="00747181">
        <w:rPr>
          <w:iCs/>
          <w:sz w:val="22"/>
          <w:szCs w:val="22"/>
        </w:rPr>
        <w:t>help to prepare for Gateway or government reviews.</w:t>
      </w:r>
    </w:p>
    <w:p w14:paraId="3B9BF5EE" w14:textId="77777777" w:rsidR="00747181" w:rsidRDefault="00747181" w:rsidP="00747181">
      <w:pPr>
        <w:pStyle w:val="Default"/>
        <w:rPr>
          <w:rFonts w:ascii="Frutiger 45 Light" w:hAnsi="Frutiger 45 Light" w:cs="Times New Roman"/>
          <w:iCs/>
          <w:color w:val="auto"/>
          <w:sz w:val="22"/>
          <w:szCs w:val="22"/>
        </w:rPr>
      </w:pPr>
    </w:p>
    <w:p w14:paraId="3B9BF5EF" w14:textId="6415634C" w:rsidR="008B6C5B" w:rsidRPr="00747181" w:rsidRDefault="0061449C" w:rsidP="00747181">
      <w:pPr>
        <w:pStyle w:val="Default"/>
        <w:numPr>
          <w:ilvl w:val="1"/>
          <w:numId w:val="8"/>
        </w:numPr>
        <w:ind w:left="851" w:hanging="425"/>
        <w:rPr>
          <w:iCs/>
          <w:sz w:val="22"/>
          <w:szCs w:val="22"/>
        </w:rPr>
      </w:pPr>
      <w:r>
        <w:rPr>
          <w:iCs/>
          <w:sz w:val="22"/>
          <w:szCs w:val="22"/>
        </w:rPr>
        <w:t>T</w:t>
      </w:r>
      <w:r w:rsidR="008B6C5B" w:rsidRPr="00747181">
        <w:rPr>
          <w:iCs/>
          <w:sz w:val="22"/>
          <w:szCs w:val="22"/>
        </w:rPr>
        <w:t xml:space="preserve">he timing of the tool’s use needs to be appropriate for the CA in question. </w:t>
      </w:r>
      <w:r w:rsidR="008B6C5B" w:rsidRPr="00747181">
        <w:rPr>
          <w:sz w:val="22"/>
          <w:szCs w:val="22"/>
        </w:rPr>
        <w:t>This tool will be developed over the coming year.</w:t>
      </w:r>
    </w:p>
    <w:p w14:paraId="3B9BF5F0" w14:textId="77777777" w:rsidR="008B6C5B" w:rsidRPr="00316770" w:rsidRDefault="008B6C5B" w:rsidP="008B6C5B">
      <w:pPr>
        <w:pStyle w:val="Default"/>
        <w:ind w:left="792"/>
        <w:rPr>
          <w:iCs/>
          <w:sz w:val="22"/>
          <w:szCs w:val="22"/>
        </w:rPr>
      </w:pPr>
    </w:p>
    <w:p w14:paraId="3B9BF5F1" w14:textId="77777777" w:rsidR="008B6C5B" w:rsidRDefault="008B6C5B" w:rsidP="00747181">
      <w:pPr>
        <w:pStyle w:val="Default"/>
        <w:numPr>
          <w:ilvl w:val="1"/>
          <w:numId w:val="8"/>
        </w:numPr>
        <w:ind w:left="851" w:hanging="425"/>
        <w:rPr>
          <w:iCs/>
          <w:sz w:val="22"/>
          <w:szCs w:val="22"/>
        </w:rPr>
      </w:pPr>
      <w:r w:rsidRPr="00E26110">
        <w:rPr>
          <w:b/>
          <w:iCs/>
          <w:sz w:val="22"/>
          <w:szCs w:val="22"/>
        </w:rPr>
        <w:t xml:space="preserve">Bespoke support to CAs </w:t>
      </w:r>
      <w:r w:rsidRPr="00E26110">
        <w:rPr>
          <w:iCs/>
          <w:sz w:val="22"/>
          <w:szCs w:val="22"/>
        </w:rPr>
        <w:t xml:space="preserve">– </w:t>
      </w:r>
      <w:r>
        <w:rPr>
          <w:iCs/>
          <w:sz w:val="22"/>
          <w:szCs w:val="22"/>
        </w:rPr>
        <w:t>a range of financial, communication and in-kind support has been provided to existing and prospective CAs. The Principal Policy Adviser and Senior Adviser have recently</w:t>
      </w:r>
      <w:r w:rsidRPr="00E26110">
        <w:rPr>
          <w:iCs/>
          <w:sz w:val="22"/>
          <w:szCs w:val="22"/>
        </w:rPr>
        <w:t xml:space="preserve"> </w:t>
      </w:r>
      <w:r>
        <w:rPr>
          <w:iCs/>
          <w:sz w:val="22"/>
          <w:szCs w:val="22"/>
        </w:rPr>
        <w:t>met with the majority of the Mayoral CA</w:t>
      </w:r>
      <w:r w:rsidRPr="00E26110">
        <w:rPr>
          <w:iCs/>
          <w:sz w:val="22"/>
          <w:szCs w:val="22"/>
        </w:rPr>
        <w:t xml:space="preserve"> Chief Executives to discuss</w:t>
      </w:r>
      <w:r>
        <w:rPr>
          <w:iCs/>
          <w:sz w:val="22"/>
          <w:szCs w:val="22"/>
        </w:rPr>
        <w:t xml:space="preserve"> their</w:t>
      </w:r>
      <w:r w:rsidRPr="00E26110">
        <w:rPr>
          <w:iCs/>
          <w:sz w:val="22"/>
          <w:szCs w:val="22"/>
        </w:rPr>
        <w:t xml:space="preserve"> </w:t>
      </w:r>
      <w:r>
        <w:rPr>
          <w:iCs/>
          <w:sz w:val="22"/>
          <w:szCs w:val="22"/>
        </w:rPr>
        <w:t xml:space="preserve">ongoing </w:t>
      </w:r>
      <w:r w:rsidRPr="00E26110">
        <w:rPr>
          <w:iCs/>
          <w:sz w:val="22"/>
          <w:szCs w:val="22"/>
        </w:rPr>
        <w:t>support needs</w:t>
      </w:r>
      <w:r>
        <w:rPr>
          <w:iCs/>
          <w:sz w:val="22"/>
          <w:szCs w:val="22"/>
        </w:rPr>
        <w:t xml:space="preserve"> and to understand the issues faced in year one. Examples of this include: </w:t>
      </w:r>
    </w:p>
    <w:p w14:paraId="3B9BF5F2" w14:textId="77777777" w:rsidR="008B6C5B" w:rsidRDefault="008B6C5B" w:rsidP="008B6C5B">
      <w:pPr>
        <w:pStyle w:val="ListParagraph"/>
        <w:rPr>
          <w:iCs/>
          <w:szCs w:val="22"/>
        </w:rPr>
      </w:pPr>
    </w:p>
    <w:p w14:paraId="3B9BF5F3" w14:textId="77777777" w:rsidR="00747181" w:rsidRDefault="008B6C5B" w:rsidP="00747181">
      <w:pPr>
        <w:pStyle w:val="Default"/>
        <w:numPr>
          <w:ilvl w:val="2"/>
          <w:numId w:val="8"/>
        </w:numPr>
        <w:ind w:left="1418"/>
        <w:rPr>
          <w:iCs/>
          <w:sz w:val="22"/>
          <w:szCs w:val="22"/>
        </w:rPr>
      </w:pPr>
      <w:r>
        <w:rPr>
          <w:iCs/>
          <w:sz w:val="22"/>
          <w:szCs w:val="22"/>
        </w:rPr>
        <w:t>policy support</w:t>
      </w:r>
      <w:r w:rsidR="00747181">
        <w:rPr>
          <w:iCs/>
          <w:sz w:val="22"/>
          <w:szCs w:val="22"/>
        </w:rPr>
        <w:t>;</w:t>
      </w:r>
    </w:p>
    <w:p w14:paraId="3B9BF5F4" w14:textId="77777777" w:rsidR="00747181" w:rsidRDefault="00747181" w:rsidP="00747181">
      <w:pPr>
        <w:pStyle w:val="Default"/>
        <w:ind w:left="1418"/>
        <w:rPr>
          <w:iCs/>
          <w:sz w:val="22"/>
          <w:szCs w:val="22"/>
        </w:rPr>
      </w:pPr>
    </w:p>
    <w:p w14:paraId="3B9BF5F5" w14:textId="77777777" w:rsidR="00747181" w:rsidRDefault="008B6C5B" w:rsidP="00747181">
      <w:pPr>
        <w:pStyle w:val="Default"/>
        <w:numPr>
          <w:ilvl w:val="2"/>
          <w:numId w:val="8"/>
        </w:numPr>
        <w:ind w:left="1418"/>
        <w:rPr>
          <w:iCs/>
          <w:sz w:val="22"/>
          <w:szCs w:val="22"/>
        </w:rPr>
      </w:pPr>
      <w:r w:rsidRPr="00747181">
        <w:rPr>
          <w:iCs/>
          <w:sz w:val="22"/>
          <w:szCs w:val="22"/>
        </w:rPr>
        <w:t>preparing for a Mayoral Election</w:t>
      </w:r>
      <w:r w:rsidR="00747181">
        <w:rPr>
          <w:iCs/>
          <w:sz w:val="22"/>
          <w:szCs w:val="22"/>
        </w:rPr>
        <w:t>;</w:t>
      </w:r>
    </w:p>
    <w:p w14:paraId="3B9BF5F6" w14:textId="77777777" w:rsidR="00747181" w:rsidRDefault="00747181" w:rsidP="00747181">
      <w:pPr>
        <w:pStyle w:val="Default"/>
        <w:ind w:left="1418"/>
        <w:rPr>
          <w:iCs/>
          <w:sz w:val="22"/>
          <w:szCs w:val="22"/>
        </w:rPr>
      </w:pPr>
    </w:p>
    <w:p w14:paraId="3B9BF5F7" w14:textId="77777777" w:rsidR="00747181" w:rsidRDefault="008B6C5B" w:rsidP="00747181">
      <w:pPr>
        <w:pStyle w:val="Default"/>
        <w:numPr>
          <w:ilvl w:val="2"/>
          <w:numId w:val="8"/>
        </w:numPr>
        <w:ind w:left="1418"/>
        <w:rPr>
          <w:iCs/>
          <w:sz w:val="22"/>
          <w:szCs w:val="22"/>
        </w:rPr>
      </w:pPr>
      <w:r w:rsidRPr="00747181">
        <w:rPr>
          <w:iCs/>
          <w:sz w:val="22"/>
          <w:szCs w:val="22"/>
        </w:rPr>
        <w:t>implementation of communication recommendations</w:t>
      </w:r>
      <w:r w:rsidR="00747181">
        <w:rPr>
          <w:iCs/>
          <w:sz w:val="22"/>
          <w:szCs w:val="22"/>
        </w:rPr>
        <w:t>; and</w:t>
      </w:r>
    </w:p>
    <w:p w14:paraId="3B9BF5F8" w14:textId="77777777" w:rsidR="00747181" w:rsidRDefault="00747181" w:rsidP="00747181">
      <w:pPr>
        <w:pStyle w:val="Default"/>
        <w:ind w:left="1418"/>
        <w:rPr>
          <w:iCs/>
          <w:sz w:val="22"/>
          <w:szCs w:val="22"/>
        </w:rPr>
      </w:pPr>
    </w:p>
    <w:p w14:paraId="3B9BF5F9" w14:textId="77777777" w:rsidR="008B6C5B" w:rsidRPr="00747181" w:rsidRDefault="008B6C5B" w:rsidP="00747181">
      <w:pPr>
        <w:pStyle w:val="Default"/>
        <w:numPr>
          <w:ilvl w:val="2"/>
          <w:numId w:val="8"/>
        </w:numPr>
        <w:ind w:left="1418"/>
        <w:rPr>
          <w:iCs/>
          <w:sz w:val="22"/>
          <w:szCs w:val="22"/>
        </w:rPr>
      </w:pPr>
      <w:r w:rsidRPr="00747181">
        <w:rPr>
          <w:iCs/>
          <w:sz w:val="22"/>
          <w:szCs w:val="22"/>
        </w:rPr>
        <w:t>leadership support</w:t>
      </w:r>
    </w:p>
    <w:p w14:paraId="3B9BF5FA" w14:textId="77777777" w:rsidR="008B6C5B" w:rsidRDefault="008B6C5B" w:rsidP="008B6C5B">
      <w:pPr>
        <w:pStyle w:val="ListParagraph"/>
        <w:rPr>
          <w:iCs/>
          <w:szCs w:val="22"/>
        </w:rPr>
      </w:pPr>
    </w:p>
    <w:p w14:paraId="3B9BF5FB" w14:textId="77777777" w:rsidR="008B6C5B" w:rsidRPr="00124310" w:rsidRDefault="008B6C5B" w:rsidP="008B6C5B">
      <w:pPr>
        <w:spacing w:after="160"/>
        <w:contextualSpacing/>
        <w:jc w:val="both"/>
        <w:rPr>
          <w:rFonts w:ascii="Arial" w:hAnsi="Arial" w:cs="Arial"/>
          <w:b/>
          <w:szCs w:val="22"/>
        </w:rPr>
      </w:pPr>
      <w:r>
        <w:rPr>
          <w:rFonts w:ascii="Arial" w:hAnsi="Arial" w:cs="Arial"/>
          <w:b/>
          <w:szCs w:val="22"/>
        </w:rPr>
        <w:t>Support to e</w:t>
      </w:r>
      <w:r w:rsidRPr="00124310">
        <w:rPr>
          <w:rFonts w:ascii="Arial" w:hAnsi="Arial" w:cs="Arial"/>
          <w:b/>
          <w:szCs w:val="22"/>
        </w:rPr>
        <w:t>lected</w:t>
      </w:r>
      <w:r>
        <w:rPr>
          <w:rFonts w:ascii="Arial" w:hAnsi="Arial" w:cs="Arial"/>
          <w:b/>
          <w:szCs w:val="22"/>
        </w:rPr>
        <w:t xml:space="preserve"> CA</w:t>
      </w:r>
      <w:r w:rsidRPr="00124310">
        <w:rPr>
          <w:rFonts w:ascii="Arial" w:hAnsi="Arial" w:cs="Arial"/>
          <w:b/>
          <w:szCs w:val="22"/>
        </w:rPr>
        <w:t xml:space="preserve"> mayors</w:t>
      </w:r>
    </w:p>
    <w:p w14:paraId="3B9BF5FC" w14:textId="77777777" w:rsidR="008B6C5B" w:rsidRPr="00124310" w:rsidRDefault="008B6C5B" w:rsidP="00747181">
      <w:pPr>
        <w:pStyle w:val="ListParagraph"/>
        <w:numPr>
          <w:ilvl w:val="0"/>
          <w:numId w:val="8"/>
        </w:numPr>
        <w:spacing w:after="160"/>
        <w:contextualSpacing/>
        <w:jc w:val="both"/>
        <w:rPr>
          <w:rFonts w:ascii="Arial" w:hAnsi="Arial" w:cs="Arial"/>
          <w:color w:val="FF0000"/>
          <w:szCs w:val="22"/>
        </w:rPr>
      </w:pPr>
      <w:r>
        <w:rPr>
          <w:rFonts w:ascii="Arial" w:hAnsi="Arial" w:cs="Arial"/>
          <w:szCs w:val="22"/>
        </w:rPr>
        <w:t>As of the 3 May 2018, there are now seven elected mayo</w:t>
      </w:r>
      <w:r w:rsidR="00747181">
        <w:rPr>
          <w:rFonts w:ascii="Arial" w:hAnsi="Arial" w:cs="Arial"/>
          <w:szCs w:val="22"/>
        </w:rPr>
        <w:t>rs across the following areas: C</w:t>
      </w:r>
      <w:r>
        <w:rPr>
          <w:rFonts w:ascii="Arial" w:hAnsi="Arial" w:cs="Arial"/>
          <w:szCs w:val="22"/>
        </w:rPr>
        <w:t>ambridgeshire and Peterborough, Greater Manchester, Liverpool City Region, the Sheffield City Region, the Tees Valley, the West of England and the West Midlands.</w:t>
      </w:r>
    </w:p>
    <w:p w14:paraId="3B9BF5FD" w14:textId="77777777" w:rsidR="008B6C5B" w:rsidRPr="00124310" w:rsidRDefault="008B6C5B" w:rsidP="008B6C5B">
      <w:pPr>
        <w:pStyle w:val="ListParagraph"/>
        <w:spacing w:after="160"/>
        <w:ind w:left="360"/>
        <w:contextualSpacing/>
        <w:jc w:val="both"/>
        <w:rPr>
          <w:rFonts w:ascii="Arial" w:hAnsi="Arial" w:cs="Arial"/>
          <w:color w:val="FF0000"/>
          <w:szCs w:val="22"/>
        </w:rPr>
      </w:pPr>
    </w:p>
    <w:p w14:paraId="3B9BF5FE" w14:textId="77777777" w:rsidR="008B6C5B" w:rsidRPr="003E2390" w:rsidRDefault="008B6C5B" w:rsidP="00747181">
      <w:pPr>
        <w:pStyle w:val="ListParagraph"/>
        <w:numPr>
          <w:ilvl w:val="0"/>
          <w:numId w:val="8"/>
        </w:numPr>
        <w:contextualSpacing/>
        <w:jc w:val="both"/>
        <w:rPr>
          <w:rFonts w:ascii="Arial" w:hAnsi="Arial" w:cs="Arial"/>
          <w:color w:val="FF0000"/>
          <w:szCs w:val="22"/>
        </w:rPr>
      </w:pPr>
      <w:r>
        <w:rPr>
          <w:rFonts w:ascii="Arial" w:eastAsia="Arial" w:hAnsi="Arial" w:cs="Arial"/>
          <w:color w:val="000000"/>
          <w:szCs w:val="22"/>
          <w:u w:color="000000"/>
          <w:bdr w:val="nil"/>
          <w:lang w:val="en-US"/>
        </w:rPr>
        <w:t>Following on from the 2017 elections</w:t>
      </w:r>
      <w:r w:rsidRPr="00124310">
        <w:rPr>
          <w:rFonts w:ascii="Arial" w:eastAsia="Arial" w:hAnsi="Arial" w:cs="Arial"/>
          <w:color w:val="000000"/>
          <w:szCs w:val="22"/>
          <w:u w:color="000000"/>
          <w:bdr w:val="nil"/>
          <w:lang w:val="en-US"/>
        </w:rPr>
        <w:t xml:space="preserve"> the LGA </w:t>
      </w:r>
      <w:r>
        <w:rPr>
          <w:rFonts w:ascii="Arial" w:eastAsia="Arial" w:hAnsi="Arial" w:cs="Arial"/>
          <w:color w:val="000000"/>
          <w:szCs w:val="22"/>
          <w:u w:color="000000"/>
          <w:bdr w:val="nil"/>
          <w:lang w:val="en-US"/>
        </w:rPr>
        <w:t>offered support and a</w:t>
      </w:r>
      <w:r w:rsidRPr="00124310">
        <w:rPr>
          <w:rFonts w:ascii="Arial" w:eastAsia="Arial" w:hAnsi="Arial" w:cs="Arial"/>
          <w:color w:val="000000"/>
          <w:szCs w:val="22"/>
          <w:u w:color="000000"/>
          <w:bdr w:val="nil"/>
          <w:lang w:val="en-US"/>
        </w:rPr>
        <w:t xml:space="preserve"> ‘home’ for the new directly elected mayors</w:t>
      </w:r>
      <w:r>
        <w:rPr>
          <w:rFonts w:ascii="Arial" w:eastAsia="Arial" w:hAnsi="Arial" w:cs="Arial"/>
          <w:color w:val="000000"/>
          <w:szCs w:val="22"/>
          <w:u w:color="000000"/>
          <w:bdr w:val="nil"/>
          <w:lang w:val="en-US"/>
        </w:rPr>
        <w:t>. This included developing</w:t>
      </w:r>
      <w:r w:rsidRPr="00124310">
        <w:rPr>
          <w:rFonts w:ascii="Arial" w:eastAsia="Arial" w:hAnsi="Arial" w:cs="Arial"/>
          <w:color w:val="000000"/>
          <w:szCs w:val="22"/>
          <w:bdr w:val="nil"/>
          <w:lang w:val="en-US"/>
        </w:rPr>
        <w:t xml:space="preserve"> a package of support for mayors both as individuals and as a collective. As Chairs of their CA, it was agreed Mayors would automatically be</w:t>
      </w:r>
      <w:r>
        <w:rPr>
          <w:rFonts w:ascii="Arial" w:eastAsia="Arial" w:hAnsi="Arial" w:cs="Arial"/>
          <w:color w:val="000000"/>
          <w:szCs w:val="22"/>
          <w:bdr w:val="nil"/>
          <w:lang w:val="en-US"/>
        </w:rPr>
        <w:t>come</w:t>
      </w:r>
      <w:r w:rsidRPr="00124310">
        <w:rPr>
          <w:rFonts w:ascii="Arial" w:eastAsia="Arial" w:hAnsi="Arial" w:cs="Arial"/>
          <w:color w:val="000000"/>
          <w:szCs w:val="22"/>
          <w:bdr w:val="nil"/>
          <w:lang w:val="en-US"/>
        </w:rPr>
        <w:t xml:space="preserve"> members of the LGA.</w:t>
      </w:r>
    </w:p>
    <w:p w14:paraId="3B9BF5FF" w14:textId="77777777" w:rsidR="008B6C5B" w:rsidRPr="003E2390" w:rsidRDefault="008B6C5B" w:rsidP="008B6C5B">
      <w:pPr>
        <w:pStyle w:val="ListParagraph"/>
        <w:rPr>
          <w:rFonts w:ascii="Arial" w:hAnsi="Arial" w:cs="Arial"/>
          <w:color w:val="FF0000"/>
          <w:szCs w:val="22"/>
        </w:rPr>
      </w:pPr>
    </w:p>
    <w:p w14:paraId="3B9BF600" w14:textId="77777777" w:rsidR="008B6C5B" w:rsidRDefault="008B6C5B" w:rsidP="00747181">
      <w:pPr>
        <w:pStyle w:val="ListParagraph"/>
        <w:numPr>
          <w:ilvl w:val="0"/>
          <w:numId w:val="8"/>
        </w:numPr>
        <w:contextualSpacing/>
        <w:jc w:val="both"/>
        <w:rPr>
          <w:rFonts w:ascii="Arial" w:hAnsi="Arial" w:cs="Arial"/>
          <w:szCs w:val="22"/>
        </w:rPr>
      </w:pPr>
      <w:r>
        <w:rPr>
          <w:rFonts w:ascii="Arial" w:hAnsi="Arial" w:cs="Arial"/>
          <w:szCs w:val="22"/>
        </w:rPr>
        <w:t>During the first year, the LGA took steps to engage with the new mayors and the Mayoral CAs this has been replicated for the 2018 Mayoral election  including;</w:t>
      </w:r>
      <w:r w:rsidRPr="00111AC4">
        <w:rPr>
          <w:rFonts w:ascii="Arial" w:hAnsi="Arial" w:cs="Arial"/>
          <w:szCs w:val="22"/>
        </w:rPr>
        <w:t xml:space="preserve"> </w:t>
      </w:r>
    </w:p>
    <w:p w14:paraId="2A683AC5" w14:textId="77777777" w:rsidR="0005323E" w:rsidRPr="0005323E" w:rsidRDefault="0005323E" w:rsidP="0005323E">
      <w:pPr>
        <w:pStyle w:val="ListParagraph"/>
        <w:rPr>
          <w:rFonts w:ascii="Arial" w:hAnsi="Arial" w:cs="Arial"/>
          <w:szCs w:val="22"/>
        </w:rPr>
      </w:pPr>
    </w:p>
    <w:p w14:paraId="1B5A209A" w14:textId="77777777" w:rsidR="0005323E" w:rsidRDefault="0005323E" w:rsidP="0005323E">
      <w:pPr>
        <w:pStyle w:val="ListParagraph"/>
        <w:numPr>
          <w:ilvl w:val="1"/>
          <w:numId w:val="8"/>
        </w:numPr>
        <w:ind w:left="709" w:hanging="425"/>
        <w:jc w:val="both"/>
        <w:rPr>
          <w:rFonts w:ascii="Arial" w:hAnsi="Arial" w:cs="Arial"/>
          <w:szCs w:val="22"/>
        </w:rPr>
      </w:pPr>
      <w:r>
        <w:rPr>
          <w:rFonts w:ascii="Arial" w:hAnsi="Arial" w:cs="Arial"/>
          <w:szCs w:val="22"/>
        </w:rPr>
        <w:t xml:space="preserve">Telephone calls to CA Mayors by Group Leaders during the weekend following the elections. </w:t>
      </w:r>
    </w:p>
    <w:p w14:paraId="3B9BF603" w14:textId="77777777" w:rsidR="00747181" w:rsidRPr="0061449C" w:rsidRDefault="00747181" w:rsidP="0061449C">
      <w:pPr>
        <w:jc w:val="both"/>
        <w:rPr>
          <w:rFonts w:ascii="Arial" w:hAnsi="Arial" w:cs="Arial"/>
          <w:szCs w:val="22"/>
        </w:rPr>
      </w:pPr>
    </w:p>
    <w:p w14:paraId="3B9BF604" w14:textId="77777777" w:rsidR="008B6C5B" w:rsidRDefault="008B6C5B" w:rsidP="00747181">
      <w:pPr>
        <w:pStyle w:val="ListParagraph"/>
        <w:numPr>
          <w:ilvl w:val="1"/>
          <w:numId w:val="8"/>
        </w:numPr>
        <w:ind w:left="709" w:hanging="359"/>
        <w:jc w:val="both"/>
        <w:rPr>
          <w:rFonts w:ascii="Arial" w:hAnsi="Arial" w:cs="Arial"/>
          <w:szCs w:val="22"/>
        </w:rPr>
      </w:pPr>
      <w:r w:rsidRPr="003E2390">
        <w:rPr>
          <w:rFonts w:ascii="Arial" w:hAnsi="Arial" w:cs="Arial"/>
          <w:szCs w:val="22"/>
        </w:rPr>
        <w:t>A letter se</w:t>
      </w:r>
      <w:r>
        <w:rPr>
          <w:rFonts w:ascii="Arial" w:hAnsi="Arial" w:cs="Arial"/>
          <w:szCs w:val="22"/>
        </w:rPr>
        <w:t>nt from the Ch</w:t>
      </w:r>
      <w:bookmarkStart w:id="0" w:name="_GoBack"/>
      <w:bookmarkEnd w:id="0"/>
      <w:r>
        <w:rPr>
          <w:rFonts w:ascii="Arial" w:hAnsi="Arial" w:cs="Arial"/>
          <w:szCs w:val="22"/>
        </w:rPr>
        <w:t>airman to CA M</w:t>
      </w:r>
      <w:r w:rsidRPr="003E2390">
        <w:rPr>
          <w:rFonts w:ascii="Arial" w:hAnsi="Arial" w:cs="Arial"/>
          <w:szCs w:val="22"/>
        </w:rPr>
        <w:t xml:space="preserve">ayors congratulating them on their election, welcoming them to the LGA, outlining our support offer and highlighting the programme of key mayoral events. </w:t>
      </w:r>
    </w:p>
    <w:p w14:paraId="3B9BF605" w14:textId="77777777" w:rsidR="00747181" w:rsidRPr="00747181" w:rsidRDefault="00747181" w:rsidP="00747181">
      <w:pPr>
        <w:jc w:val="both"/>
        <w:rPr>
          <w:rFonts w:ascii="Arial" w:hAnsi="Arial" w:cs="Arial"/>
          <w:szCs w:val="22"/>
        </w:rPr>
      </w:pPr>
    </w:p>
    <w:p w14:paraId="3B9BF606" w14:textId="77777777" w:rsidR="008B6C5B" w:rsidRDefault="008B6C5B" w:rsidP="00747181">
      <w:pPr>
        <w:pStyle w:val="ListParagraph"/>
        <w:numPr>
          <w:ilvl w:val="1"/>
          <w:numId w:val="8"/>
        </w:numPr>
        <w:ind w:left="709" w:hanging="359"/>
        <w:jc w:val="both"/>
        <w:rPr>
          <w:rFonts w:ascii="Arial" w:hAnsi="Arial" w:cs="Arial"/>
          <w:szCs w:val="22"/>
        </w:rPr>
      </w:pPr>
      <w:r>
        <w:rPr>
          <w:rFonts w:ascii="Arial" w:hAnsi="Arial" w:cs="Arial"/>
          <w:szCs w:val="22"/>
        </w:rPr>
        <w:t xml:space="preserve">Meetings between LGA representatives and selected CA mayors. </w:t>
      </w:r>
    </w:p>
    <w:p w14:paraId="3B9BF607" w14:textId="77777777" w:rsidR="008B6C5B" w:rsidRDefault="008B6C5B" w:rsidP="008B6C5B">
      <w:pPr>
        <w:pStyle w:val="ListParagraph"/>
        <w:spacing w:after="160"/>
        <w:ind w:left="1077"/>
        <w:contextualSpacing/>
        <w:rPr>
          <w:rFonts w:ascii="Arial" w:hAnsi="Arial" w:cs="Arial"/>
          <w:szCs w:val="22"/>
          <w:lang w:eastAsia="en-US"/>
        </w:rPr>
      </w:pPr>
    </w:p>
    <w:p w14:paraId="14901A1E" w14:textId="77777777" w:rsidR="0061449C" w:rsidRDefault="0061449C" w:rsidP="008B6C5B">
      <w:pPr>
        <w:pStyle w:val="ListParagraph"/>
        <w:spacing w:after="160"/>
        <w:ind w:left="1077"/>
        <w:contextualSpacing/>
        <w:rPr>
          <w:rFonts w:ascii="Arial" w:hAnsi="Arial" w:cs="Arial"/>
          <w:szCs w:val="22"/>
          <w:lang w:eastAsia="en-US"/>
        </w:rPr>
      </w:pPr>
    </w:p>
    <w:p w14:paraId="7746A712" w14:textId="77777777" w:rsidR="0061449C" w:rsidRPr="003E2390" w:rsidRDefault="0061449C" w:rsidP="008B6C5B">
      <w:pPr>
        <w:pStyle w:val="ListParagraph"/>
        <w:spacing w:after="160"/>
        <w:ind w:left="1077"/>
        <w:contextualSpacing/>
        <w:rPr>
          <w:rFonts w:ascii="Arial" w:hAnsi="Arial" w:cs="Arial"/>
          <w:szCs w:val="22"/>
          <w:lang w:eastAsia="en-US"/>
        </w:rPr>
      </w:pPr>
    </w:p>
    <w:p w14:paraId="3B9BF608" w14:textId="77777777" w:rsidR="008B6C5B" w:rsidRPr="00747181" w:rsidRDefault="008B6C5B" w:rsidP="00747181">
      <w:pPr>
        <w:contextualSpacing/>
        <w:jc w:val="both"/>
        <w:rPr>
          <w:rFonts w:ascii="Arial" w:hAnsi="Arial" w:cs="Arial"/>
          <w:b/>
          <w:szCs w:val="22"/>
        </w:rPr>
      </w:pPr>
      <w:r w:rsidRPr="00747181">
        <w:rPr>
          <w:rFonts w:ascii="Arial" w:eastAsia="Arial" w:hAnsi="Arial" w:cs="Arial"/>
          <w:b/>
          <w:color w:val="000000"/>
          <w:szCs w:val="22"/>
          <w:u w:color="000000"/>
          <w:bdr w:val="nil"/>
          <w:lang w:val="en-US"/>
        </w:rPr>
        <w:t>Mayoral Support</w:t>
      </w:r>
    </w:p>
    <w:p w14:paraId="3B9BF609" w14:textId="77777777" w:rsidR="008B6C5B" w:rsidRPr="00347E2B" w:rsidRDefault="008B6C5B" w:rsidP="008B6C5B">
      <w:pPr>
        <w:pStyle w:val="ListParagraph"/>
        <w:ind w:left="357"/>
        <w:contextualSpacing/>
        <w:jc w:val="both"/>
        <w:rPr>
          <w:rFonts w:ascii="Arial" w:hAnsi="Arial" w:cs="Arial"/>
          <w:b/>
          <w:szCs w:val="22"/>
        </w:rPr>
      </w:pPr>
    </w:p>
    <w:p w14:paraId="3B9BF60A" w14:textId="77777777" w:rsidR="008B6C5B" w:rsidRPr="00747181" w:rsidRDefault="008B6C5B" w:rsidP="00747181">
      <w:pPr>
        <w:pStyle w:val="ListParagraph"/>
        <w:numPr>
          <w:ilvl w:val="0"/>
          <w:numId w:val="10"/>
        </w:numPr>
        <w:ind w:left="284" w:hanging="284"/>
        <w:contextualSpacing/>
        <w:jc w:val="both"/>
        <w:rPr>
          <w:rFonts w:ascii="Arial" w:eastAsia="Arial" w:hAnsi="Arial" w:cs="Arial"/>
          <w:color w:val="000000"/>
          <w:szCs w:val="22"/>
          <w:u w:color="000000"/>
          <w:bdr w:val="nil"/>
          <w:lang w:val="en-US"/>
        </w:rPr>
      </w:pPr>
      <w:r w:rsidRPr="00747181">
        <w:rPr>
          <w:rFonts w:ascii="Arial" w:hAnsi="Arial" w:cs="Arial"/>
          <w:b/>
          <w:szCs w:val="22"/>
        </w:rPr>
        <w:t>Support to coordinate joint Mayors and CA work:</w:t>
      </w:r>
      <w:r w:rsidRPr="00747181">
        <w:rPr>
          <w:rFonts w:ascii="Arial" w:hAnsi="Arial" w:cs="Arial"/>
          <w:szCs w:val="22"/>
        </w:rPr>
        <w:t xml:space="preserve"> In parallel to the support provided to CAs through the Chief Executive Network, we have established a Mayoral forum. The Mayors have currently met twice in this format. The first event was </w:t>
      </w:r>
      <w:r w:rsidRPr="00747181">
        <w:rPr>
          <w:rFonts w:ascii="Arial" w:hAnsi="Arial" w:cs="Arial"/>
          <w:szCs w:val="22"/>
          <w:lang w:eastAsia="en-US"/>
        </w:rPr>
        <w:t xml:space="preserve">hosted in partnership with the Commonwealth Local Government Forum in London. This event bought the new mayors together for the first time and introduced the Mayors to the LGA support offer. The second forum was hosted in partnership with the University of Birmingham and the WMCA. This event was attended by seven government departments. Future mayoral forums will involve relevant Ministers as well as senior officials and will be focused on one or two key topics. </w:t>
      </w:r>
    </w:p>
    <w:p w14:paraId="3B9BF60B" w14:textId="77777777" w:rsidR="00747181" w:rsidRDefault="00747181" w:rsidP="00747181">
      <w:pPr>
        <w:ind w:left="284" w:hanging="284"/>
        <w:contextualSpacing/>
        <w:jc w:val="both"/>
        <w:rPr>
          <w:rFonts w:ascii="Arial" w:eastAsia="Arial" w:hAnsi="Arial" w:cs="Arial"/>
          <w:color w:val="000000"/>
          <w:szCs w:val="22"/>
          <w:u w:color="000000"/>
          <w:bdr w:val="nil"/>
          <w:lang w:val="en-US"/>
        </w:rPr>
      </w:pPr>
    </w:p>
    <w:p w14:paraId="3B9BF60C" w14:textId="77777777" w:rsidR="00747181" w:rsidRPr="00747181" w:rsidRDefault="008B6C5B" w:rsidP="00747181">
      <w:pPr>
        <w:pStyle w:val="ListParagraph"/>
        <w:numPr>
          <w:ilvl w:val="0"/>
          <w:numId w:val="10"/>
        </w:numPr>
        <w:ind w:left="284" w:hanging="284"/>
        <w:contextualSpacing/>
        <w:jc w:val="both"/>
        <w:rPr>
          <w:rFonts w:ascii="Arial" w:eastAsia="Arial" w:hAnsi="Arial" w:cs="Arial"/>
          <w:color w:val="000000"/>
          <w:szCs w:val="22"/>
          <w:u w:color="000000"/>
          <w:bdr w:val="nil"/>
          <w:lang w:val="en-US"/>
        </w:rPr>
      </w:pPr>
      <w:r w:rsidRPr="00747181">
        <w:rPr>
          <w:rFonts w:ascii="Arial" w:hAnsi="Arial" w:cs="Arial"/>
          <w:b/>
          <w:szCs w:val="22"/>
        </w:rPr>
        <w:t xml:space="preserve">Bespoke political support: </w:t>
      </w:r>
      <w:r w:rsidRPr="00747181">
        <w:rPr>
          <w:rFonts w:ascii="Arial" w:hAnsi="Arial" w:cs="Arial"/>
          <w:szCs w:val="22"/>
        </w:rPr>
        <w:t>available through the LGA group offices.</w:t>
      </w:r>
    </w:p>
    <w:p w14:paraId="3B9BF60D" w14:textId="77777777" w:rsidR="00747181" w:rsidRPr="00747181" w:rsidRDefault="00747181" w:rsidP="00747181">
      <w:pPr>
        <w:pStyle w:val="ListParagraph"/>
        <w:ind w:left="284" w:hanging="284"/>
        <w:rPr>
          <w:rFonts w:ascii="Arial" w:hAnsi="Arial" w:cs="Arial"/>
          <w:b/>
          <w:szCs w:val="22"/>
        </w:rPr>
      </w:pPr>
    </w:p>
    <w:p w14:paraId="3B9BF60E" w14:textId="77777777" w:rsidR="00747181" w:rsidRPr="00747181" w:rsidRDefault="008B6C5B" w:rsidP="00747181">
      <w:pPr>
        <w:pStyle w:val="ListParagraph"/>
        <w:numPr>
          <w:ilvl w:val="0"/>
          <w:numId w:val="10"/>
        </w:numPr>
        <w:ind w:left="284" w:hanging="284"/>
        <w:contextualSpacing/>
        <w:jc w:val="both"/>
        <w:rPr>
          <w:rFonts w:ascii="Arial" w:eastAsia="Arial" w:hAnsi="Arial" w:cs="Arial"/>
          <w:color w:val="000000"/>
          <w:szCs w:val="22"/>
          <w:u w:color="000000"/>
          <w:bdr w:val="nil"/>
          <w:lang w:val="en-US"/>
        </w:rPr>
      </w:pPr>
      <w:r w:rsidRPr="00747181">
        <w:rPr>
          <w:rFonts w:ascii="Arial" w:hAnsi="Arial" w:cs="Arial"/>
          <w:b/>
          <w:szCs w:val="22"/>
        </w:rPr>
        <w:t>Leadership development and top team support:</w:t>
      </w:r>
      <w:r w:rsidRPr="00747181">
        <w:rPr>
          <w:rFonts w:ascii="Arial" w:hAnsi="Arial" w:cs="Arial"/>
          <w:szCs w:val="22"/>
        </w:rPr>
        <w:t xml:space="preserve"> the transition to a Mayoral CA has required new ways of working for mayors, council leaders, frontline councillors and partners. The LGA is working with combined authorities and LGA Principal Advisers on support in this area for some CAs. LCR are working with the LGA on a leadership support offer which involves a member conference for all councillors within the CA area. We hope to share the principles and learning of this approach with other CAs.</w:t>
      </w:r>
    </w:p>
    <w:p w14:paraId="3B9BF60F" w14:textId="77777777" w:rsidR="00747181" w:rsidRPr="00747181" w:rsidRDefault="00747181" w:rsidP="00747181">
      <w:pPr>
        <w:contextualSpacing/>
        <w:jc w:val="both"/>
        <w:rPr>
          <w:rFonts w:ascii="Arial" w:eastAsia="Arial" w:hAnsi="Arial" w:cs="Arial"/>
          <w:color w:val="000000"/>
          <w:szCs w:val="22"/>
          <w:u w:color="000000"/>
          <w:bdr w:val="nil"/>
          <w:lang w:val="en-US"/>
        </w:rPr>
      </w:pPr>
    </w:p>
    <w:p w14:paraId="3B9BF610" w14:textId="77777777" w:rsidR="008B6C5B" w:rsidRPr="00747181" w:rsidRDefault="008B6C5B" w:rsidP="00747181">
      <w:pPr>
        <w:pStyle w:val="ListParagraph"/>
        <w:numPr>
          <w:ilvl w:val="0"/>
          <w:numId w:val="10"/>
        </w:numPr>
        <w:ind w:left="284" w:hanging="284"/>
        <w:contextualSpacing/>
        <w:jc w:val="both"/>
        <w:rPr>
          <w:rFonts w:ascii="Arial" w:hAnsi="Arial" w:cs="Arial"/>
          <w:szCs w:val="22"/>
        </w:rPr>
      </w:pPr>
      <w:r w:rsidRPr="00747181">
        <w:rPr>
          <w:rFonts w:ascii="Arial" w:hAnsi="Arial" w:cs="Arial"/>
          <w:b/>
          <w:szCs w:val="22"/>
        </w:rPr>
        <w:t>Members are asked to note the support provided to combined authorities and to elected mayors.</w:t>
      </w:r>
    </w:p>
    <w:p w14:paraId="3B9BF611" w14:textId="77777777" w:rsidR="008B6C5B" w:rsidRPr="003E2390" w:rsidRDefault="008B6C5B" w:rsidP="00747181">
      <w:pPr>
        <w:pStyle w:val="ListParagraph"/>
        <w:ind w:left="284" w:hanging="284"/>
        <w:contextualSpacing/>
        <w:jc w:val="both"/>
        <w:rPr>
          <w:rFonts w:ascii="Arial" w:hAnsi="Arial" w:cs="Arial"/>
          <w:szCs w:val="22"/>
        </w:rPr>
      </w:pPr>
    </w:p>
    <w:p w14:paraId="3B9BF612" w14:textId="77777777" w:rsidR="008B6C5B" w:rsidRDefault="008B6C5B" w:rsidP="008B6C5B">
      <w:pPr>
        <w:rPr>
          <w:rFonts w:ascii="Arial" w:hAnsi="Arial" w:cs="Arial"/>
          <w:b/>
          <w:szCs w:val="22"/>
        </w:rPr>
      </w:pPr>
    </w:p>
    <w:p w14:paraId="3B9BF613" w14:textId="77777777" w:rsidR="008B6C5B" w:rsidRDefault="008B6C5B" w:rsidP="008B6C5B">
      <w:pPr>
        <w:rPr>
          <w:rFonts w:ascii="Arial" w:hAnsi="Arial" w:cs="Arial"/>
          <w:b/>
          <w:szCs w:val="22"/>
        </w:rPr>
      </w:pPr>
    </w:p>
    <w:p w14:paraId="3B9BF614" w14:textId="77777777" w:rsidR="008B6C5B" w:rsidRDefault="008B6C5B" w:rsidP="008B6C5B">
      <w:pPr>
        <w:rPr>
          <w:rFonts w:ascii="Arial" w:hAnsi="Arial" w:cs="Arial"/>
          <w:b/>
          <w:szCs w:val="22"/>
        </w:rPr>
      </w:pPr>
    </w:p>
    <w:p w14:paraId="3B9BF615" w14:textId="77777777" w:rsidR="008B6C5B" w:rsidRPr="00A80913" w:rsidRDefault="008B6C5B" w:rsidP="008B6C5B">
      <w:pPr>
        <w:rPr>
          <w:rFonts w:ascii="Arial" w:hAnsi="Arial" w:cs="Arial"/>
          <w:szCs w:val="22"/>
        </w:rPr>
      </w:pPr>
    </w:p>
    <w:p w14:paraId="3B9BF616" w14:textId="77777777" w:rsidR="00083C89" w:rsidRDefault="00083C89"/>
    <w:sectPr w:rsidR="00083C89" w:rsidSect="00747181">
      <w:headerReference w:type="default" r:id="rId7"/>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BF619" w14:textId="77777777" w:rsidR="00747181" w:rsidRDefault="00747181" w:rsidP="008B6C5B">
      <w:r>
        <w:separator/>
      </w:r>
    </w:p>
  </w:endnote>
  <w:endnote w:type="continuationSeparator" w:id="0">
    <w:p w14:paraId="3B9BF61A" w14:textId="77777777" w:rsidR="00747181" w:rsidRDefault="00747181" w:rsidP="008B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F617" w14:textId="77777777" w:rsidR="00747181" w:rsidRDefault="00747181" w:rsidP="008B6C5B">
      <w:r>
        <w:separator/>
      </w:r>
    </w:p>
  </w:footnote>
  <w:footnote w:type="continuationSeparator" w:id="0">
    <w:p w14:paraId="3B9BF618" w14:textId="77777777" w:rsidR="00747181" w:rsidRDefault="00747181" w:rsidP="008B6C5B">
      <w:r>
        <w:continuationSeparator/>
      </w:r>
    </w:p>
  </w:footnote>
  <w:footnote w:id="1">
    <w:p w14:paraId="3B9BF627" w14:textId="77777777" w:rsidR="00747181" w:rsidRDefault="00747181" w:rsidP="008B6C5B">
      <w:pPr>
        <w:pStyle w:val="FootnoteText"/>
        <w:rPr>
          <w:rStyle w:val="st"/>
          <w:rFonts w:ascii="Arial" w:hAnsi="Arial" w:cs="Arial"/>
        </w:rPr>
      </w:pPr>
      <w:r w:rsidRPr="00EE2F83">
        <w:rPr>
          <w:rStyle w:val="FootnoteReference"/>
          <w:rFonts w:ascii="Arial" w:hAnsi="Arial" w:cs="Arial"/>
        </w:rPr>
        <w:footnoteRef/>
      </w:r>
      <w:r w:rsidRPr="00EE2F83">
        <w:rPr>
          <w:rFonts w:ascii="Arial" w:hAnsi="Arial" w:cs="Arial"/>
        </w:rPr>
        <w:t xml:space="preserve"> A fourth network focused on transport issues is supported by ADEPT, </w:t>
      </w:r>
      <w:r w:rsidRPr="00EE2F83">
        <w:rPr>
          <w:rStyle w:val="st"/>
          <w:rFonts w:ascii="Arial" w:hAnsi="Arial" w:cs="Arial"/>
        </w:rPr>
        <w:t>the Association of Directors of Environment, Economy, Planning and Transport.</w:t>
      </w:r>
    </w:p>
    <w:p w14:paraId="3B9BF628" w14:textId="77777777" w:rsidR="00747181" w:rsidRPr="00EE2F83" w:rsidRDefault="00747181" w:rsidP="008B6C5B">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747181" w:rsidRPr="004F266E" w14:paraId="3B9BF61D" w14:textId="77777777" w:rsidTr="00747181">
      <w:tc>
        <w:tcPr>
          <w:tcW w:w="5920" w:type="dxa"/>
          <w:vMerge w:val="restart"/>
          <w:shd w:val="clear" w:color="auto" w:fill="auto"/>
        </w:tcPr>
        <w:p w14:paraId="3B9BF61B" w14:textId="77777777" w:rsidR="00747181" w:rsidRPr="00374227" w:rsidRDefault="00747181" w:rsidP="00747181">
          <w:pPr>
            <w:pStyle w:val="Header"/>
            <w:tabs>
              <w:tab w:val="clear" w:pos="4153"/>
              <w:tab w:val="clear" w:pos="8306"/>
              <w:tab w:val="center" w:pos="2923"/>
            </w:tabs>
          </w:pPr>
          <w:r>
            <w:rPr>
              <w:rFonts w:ascii="Arial" w:hAnsi="Arial" w:cs="Arial"/>
              <w:noProof/>
              <w:sz w:val="44"/>
              <w:szCs w:val="44"/>
            </w:rPr>
            <w:drawing>
              <wp:inline distT="0" distB="0" distL="0" distR="0" wp14:anchorId="3B9BF625" wp14:editId="3B9BF626">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3B9BF61C" w14:textId="77777777" w:rsidR="00747181" w:rsidRPr="00374227" w:rsidRDefault="00747181" w:rsidP="00747181">
          <w:pPr>
            <w:pStyle w:val="Header"/>
            <w:rPr>
              <w:rFonts w:ascii="Arial" w:hAnsi="Arial" w:cs="Arial"/>
              <w:b/>
              <w:szCs w:val="22"/>
            </w:rPr>
          </w:pPr>
          <w:r>
            <w:rPr>
              <w:rFonts w:ascii="Arial" w:hAnsi="Arial" w:cs="Arial"/>
              <w:b/>
              <w:szCs w:val="22"/>
            </w:rPr>
            <w:t>People and Places</w:t>
          </w:r>
          <w:r w:rsidRPr="00AA0139">
            <w:rPr>
              <w:rFonts w:ascii="Arial" w:hAnsi="Arial" w:cs="Arial"/>
              <w:b/>
              <w:szCs w:val="22"/>
            </w:rPr>
            <w:t xml:space="preserve"> </w:t>
          </w:r>
          <w:r>
            <w:rPr>
              <w:rFonts w:ascii="Arial" w:hAnsi="Arial" w:cs="Arial"/>
              <w:b/>
              <w:szCs w:val="22"/>
            </w:rPr>
            <w:t>Board</w:t>
          </w:r>
        </w:p>
      </w:tc>
    </w:tr>
    <w:tr w:rsidR="00747181" w14:paraId="3B9BF620" w14:textId="77777777" w:rsidTr="00747181">
      <w:trPr>
        <w:trHeight w:val="450"/>
      </w:trPr>
      <w:tc>
        <w:tcPr>
          <w:tcW w:w="5920" w:type="dxa"/>
          <w:vMerge/>
          <w:shd w:val="clear" w:color="auto" w:fill="auto"/>
        </w:tcPr>
        <w:p w14:paraId="3B9BF61E" w14:textId="77777777" w:rsidR="00747181" w:rsidRPr="00374227" w:rsidRDefault="00747181" w:rsidP="00747181">
          <w:pPr>
            <w:pStyle w:val="Header"/>
          </w:pPr>
        </w:p>
      </w:tc>
      <w:tc>
        <w:tcPr>
          <w:tcW w:w="3260" w:type="dxa"/>
          <w:shd w:val="clear" w:color="auto" w:fill="auto"/>
          <w:vAlign w:val="center"/>
        </w:tcPr>
        <w:p w14:paraId="3B9BF61F" w14:textId="77777777" w:rsidR="00747181" w:rsidRPr="00374227" w:rsidRDefault="00747181" w:rsidP="00747181">
          <w:pPr>
            <w:pStyle w:val="Header"/>
            <w:spacing w:before="60"/>
            <w:rPr>
              <w:rFonts w:ascii="Arial" w:hAnsi="Arial" w:cs="Arial"/>
              <w:szCs w:val="22"/>
            </w:rPr>
          </w:pPr>
          <w:r>
            <w:rPr>
              <w:rFonts w:ascii="Arial" w:hAnsi="Arial" w:cs="Arial"/>
              <w:szCs w:val="22"/>
            </w:rPr>
            <w:t>12 June 2018</w:t>
          </w:r>
        </w:p>
      </w:tc>
    </w:tr>
    <w:tr w:rsidR="00747181" w:rsidRPr="004F266E" w14:paraId="3B9BF623" w14:textId="77777777" w:rsidTr="00747181">
      <w:trPr>
        <w:trHeight w:val="708"/>
      </w:trPr>
      <w:tc>
        <w:tcPr>
          <w:tcW w:w="5920" w:type="dxa"/>
          <w:vMerge/>
          <w:shd w:val="clear" w:color="auto" w:fill="auto"/>
        </w:tcPr>
        <w:p w14:paraId="3B9BF621" w14:textId="77777777" w:rsidR="00747181" w:rsidRPr="00374227" w:rsidRDefault="00747181" w:rsidP="00747181">
          <w:pPr>
            <w:pStyle w:val="Header"/>
          </w:pPr>
        </w:p>
      </w:tc>
      <w:tc>
        <w:tcPr>
          <w:tcW w:w="3260" w:type="dxa"/>
          <w:shd w:val="clear" w:color="auto" w:fill="auto"/>
          <w:vAlign w:val="center"/>
        </w:tcPr>
        <w:p w14:paraId="3B9BF622" w14:textId="77777777" w:rsidR="00747181" w:rsidRPr="00374227" w:rsidRDefault="00747181" w:rsidP="00747181">
          <w:pPr>
            <w:pStyle w:val="Header"/>
            <w:spacing w:before="60"/>
            <w:rPr>
              <w:rFonts w:ascii="Arial" w:hAnsi="Arial" w:cs="Arial"/>
              <w:b/>
              <w:szCs w:val="22"/>
            </w:rPr>
          </w:pPr>
        </w:p>
      </w:tc>
    </w:tr>
  </w:tbl>
  <w:p w14:paraId="3B9BF624" w14:textId="77777777" w:rsidR="00747181" w:rsidRPr="0021114E" w:rsidRDefault="0074718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9A9"/>
    <w:multiLevelType w:val="multilevel"/>
    <w:tmpl w:val="C87E48B0"/>
    <w:lvl w:ilvl="0">
      <w:start w:val="2"/>
      <w:numFmt w:val="decimal"/>
      <w:lvlText w:val="%1"/>
      <w:lvlJc w:val="left"/>
      <w:pPr>
        <w:ind w:left="360" w:hanging="360"/>
      </w:pPr>
      <w:rPr>
        <w:rFonts w:ascii="Frutiger 45 Light" w:hAnsi="Frutiger 45 Light" w:cs="Times New Roman" w:hint="default"/>
        <w:color w:val="auto"/>
      </w:rPr>
    </w:lvl>
    <w:lvl w:ilvl="1">
      <w:start w:val="6"/>
      <w:numFmt w:val="decimal"/>
      <w:lvlText w:val="%1.%2"/>
      <w:lvlJc w:val="left"/>
      <w:pPr>
        <w:ind w:left="360" w:hanging="360"/>
      </w:pPr>
      <w:rPr>
        <w:rFonts w:ascii="Frutiger 45 Light" w:hAnsi="Frutiger 45 Light" w:cs="Times New Roman" w:hint="default"/>
        <w:color w:val="auto"/>
      </w:rPr>
    </w:lvl>
    <w:lvl w:ilvl="2">
      <w:start w:val="1"/>
      <w:numFmt w:val="decimal"/>
      <w:lvlText w:val="%1.%2.%3"/>
      <w:lvlJc w:val="left"/>
      <w:pPr>
        <w:ind w:left="720" w:hanging="720"/>
      </w:pPr>
      <w:rPr>
        <w:rFonts w:ascii="Frutiger 45 Light" w:hAnsi="Frutiger 45 Light" w:cs="Times New Roman" w:hint="default"/>
        <w:color w:val="auto"/>
      </w:rPr>
    </w:lvl>
    <w:lvl w:ilvl="3">
      <w:start w:val="1"/>
      <w:numFmt w:val="decimal"/>
      <w:lvlText w:val="%1.%2.%3.%4"/>
      <w:lvlJc w:val="left"/>
      <w:pPr>
        <w:ind w:left="720" w:hanging="720"/>
      </w:pPr>
      <w:rPr>
        <w:rFonts w:ascii="Frutiger 45 Light" w:hAnsi="Frutiger 45 Light" w:cs="Times New Roman" w:hint="default"/>
        <w:color w:val="auto"/>
      </w:rPr>
    </w:lvl>
    <w:lvl w:ilvl="4">
      <w:start w:val="1"/>
      <w:numFmt w:val="decimal"/>
      <w:lvlText w:val="%1.%2.%3.%4.%5"/>
      <w:lvlJc w:val="left"/>
      <w:pPr>
        <w:ind w:left="1080" w:hanging="1080"/>
      </w:pPr>
      <w:rPr>
        <w:rFonts w:ascii="Frutiger 45 Light" w:hAnsi="Frutiger 45 Light" w:cs="Times New Roman" w:hint="default"/>
        <w:color w:val="auto"/>
      </w:rPr>
    </w:lvl>
    <w:lvl w:ilvl="5">
      <w:start w:val="1"/>
      <w:numFmt w:val="decimal"/>
      <w:lvlText w:val="%1.%2.%3.%4.%5.%6"/>
      <w:lvlJc w:val="left"/>
      <w:pPr>
        <w:ind w:left="1080" w:hanging="1080"/>
      </w:pPr>
      <w:rPr>
        <w:rFonts w:ascii="Frutiger 45 Light" w:hAnsi="Frutiger 45 Light" w:cs="Times New Roman" w:hint="default"/>
        <w:color w:val="auto"/>
      </w:rPr>
    </w:lvl>
    <w:lvl w:ilvl="6">
      <w:start w:val="1"/>
      <w:numFmt w:val="decimal"/>
      <w:lvlText w:val="%1.%2.%3.%4.%5.%6.%7"/>
      <w:lvlJc w:val="left"/>
      <w:pPr>
        <w:ind w:left="1440" w:hanging="1440"/>
      </w:pPr>
      <w:rPr>
        <w:rFonts w:ascii="Frutiger 45 Light" w:hAnsi="Frutiger 45 Light" w:cs="Times New Roman" w:hint="default"/>
        <w:color w:val="auto"/>
      </w:rPr>
    </w:lvl>
    <w:lvl w:ilvl="7">
      <w:start w:val="1"/>
      <w:numFmt w:val="decimal"/>
      <w:lvlText w:val="%1.%2.%3.%4.%5.%6.%7.%8"/>
      <w:lvlJc w:val="left"/>
      <w:pPr>
        <w:ind w:left="1440" w:hanging="1440"/>
      </w:pPr>
      <w:rPr>
        <w:rFonts w:ascii="Frutiger 45 Light" w:hAnsi="Frutiger 45 Light" w:cs="Times New Roman" w:hint="default"/>
        <w:color w:val="auto"/>
      </w:rPr>
    </w:lvl>
    <w:lvl w:ilvl="8">
      <w:start w:val="1"/>
      <w:numFmt w:val="decimal"/>
      <w:lvlText w:val="%1.%2.%3.%4.%5.%6.%7.%8.%9"/>
      <w:lvlJc w:val="left"/>
      <w:pPr>
        <w:ind w:left="1800" w:hanging="1800"/>
      </w:pPr>
      <w:rPr>
        <w:rFonts w:ascii="Frutiger 45 Light" w:hAnsi="Frutiger 45 Light" w:cs="Times New Roman" w:hint="default"/>
        <w:color w:val="auto"/>
      </w:rPr>
    </w:lvl>
  </w:abstractNum>
  <w:abstractNum w:abstractNumId="1" w15:restartNumberingAfterBreak="0">
    <w:nsid w:val="14FB0D89"/>
    <w:multiLevelType w:val="multilevel"/>
    <w:tmpl w:val="6E9E1DC8"/>
    <w:lvl w:ilvl="0">
      <w:start w:val="2"/>
      <w:numFmt w:val="decimal"/>
      <w:lvlText w:val="%1"/>
      <w:lvlJc w:val="left"/>
      <w:pPr>
        <w:ind w:left="480" w:hanging="480"/>
      </w:pPr>
      <w:rPr>
        <w:rFonts w:hint="default"/>
      </w:rPr>
    </w:lvl>
    <w:lvl w:ilvl="1">
      <w:start w:val="2"/>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 w15:restartNumberingAfterBreak="0">
    <w:nsid w:val="29457F47"/>
    <w:multiLevelType w:val="hybridMultilevel"/>
    <w:tmpl w:val="54DABCB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567B6CBD"/>
    <w:multiLevelType w:val="multilevel"/>
    <w:tmpl w:val="A18C0866"/>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3A201C"/>
    <w:multiLevelType w:val="hybridMultilevel"/>
    <w:tmpl w:val="35C67A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E122080"/>
    <w:multiLevelType w:val="hybridMultilevel"/>
    <w:tmpl w:val="30C0B7A4"/>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6" w15:restartNumberingAfterBreak="0">
    <w:nsid w:val="68F145CB"/>
    <w:multiLevelType w:val="multilevel"/>
    <w:tmpl w:val="6E9E1DC8"/>
    <w:lvl w:ilvl="0">
      <w:start w:val="2"/>
      <w:numFmt w:val="decimal"/>
      <w:lvlText w:val="%1"/>
      <w:lvlJc w:val="left"/>
      <w:pPr>
        <w:ind w:left="480" w:hanging="480"/>
      </w:pPr>
      <w:rPr>
        <w:rFonts w:hint="default"/>
      </w:rPr>
    </w:lvl>
    <w:lvl w:ilvl="1">
      <w:start w:val="2"/>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7" w15:restartNumberingAfterBreak="0">
    <w:nsid w:val="71330C08"/>
    <w:multiLevelType w:val="hybridMultilevel"/>
    <w:tmpl w:val="FE34BB72"/>
    <w:lvl w:ilvl="0" w:tplc="C3DECBEE">
      <w:start w:val="6"/>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C91A52"/>
    <w:multiLevelType w:val="hybridMultilevel"/>
    <w:tmpl w:val="F79230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7F261E77"/>
    <w:multiLevelType w:val="multilevel"/>
    <w:tmpl w:val="C87E48B0"/>
    <w:lvl w:ilvl="0">
      <w:start w:val="2"/>
      <w:numFmt w:val="decimal"/>
      <w:lvlText w:val="%1"/>
      <w:lvlJc w:val="left"/>
      <w:pPr>
        <w:ind w:left="360" w:hanging="360"/>
      </w:pPr>
      <w:rPr>
        <w:rFonts w:ascii="Frutiger 45 Light" w:hAnsi="Frutiger 45 Light" w:cs="Times New Roman" w:hint="default"/>
        <w:color w:val="auto"/>
      </w:rPr>
    </w:lvl>
    <w:lvl w:ilvl="1">
      <w:start w:val="6"/>
      <w:numFmt w:val="decimal"/>
      <w:lvlText w:val="%1.%2"/>
      <w:lvlJc w:val="left"/>
      <w:pPr>
        <w:ind w:left="360" w:hanging="360"/>
      </w:pPr>
      <w:rPr>
        <w:rFonts w:ascii="Frutiger 45 Light" w:hAnsi="Frutiger 45 Light" w:cs="Times New Roman" w:hint="default"/>
        <w:color w:val="auto"/>
      </w:rPr>
    </w:lvl>
    <w:lvl w:ilvl="2">
      <w:start w:val="1"/>
      <w:numFmt w:val="decimal"/>
      <w:lvlText w:val="%1.%2.%3"/>
      <w:lvlJc w:val="left"/>
      <w:pPr>
        <w:ind w:left="720" w:hanging="720"/>
      </w:pPr>
      <w:rPr>
        <w:rFonts w:ascii="Frutiger 45 Light" w:hAnsi="Frutiger 45 Light" w:cs="Times New Roman" w:hint="default"/>
        <w:color w:val="auto"/>
      </w:rPr>
    </w:lvl>
    <w:lvl w:ilvl="3">
      <w:start w:val="1"/>
      <w:numFmt w:val="decimal"/>
      <w:lvlText w:val="%1.%2.%3.%4"/>
      <w:lvlJc w:val="left"/>
      <w:pPr>
        <w:ind w:left="720" w:hanging="720"/>
      </w:pPr>
      <w:rPr>
        <w:rFonts w:ascii="Frutiger 45 Light" w:hAnsi="Frutiger 45 Light" w:cs="Times New Roman" w:hint="default"/>
        <w:color w:val="auto"/>
      </w:rPr>
    </w:lvl>
    <w:lvl w:ilvl="4">
      <w:start w:val="1"/>
      <w:numFmt w:val="decimal"/>
      <w:lvlText w:val="%1.%2.%3.%4.%5"/>
      <w:lvlJc w:val="left"/>
      <w:pPr>
        <w:ind w:left="1080" w:hanging="1080"/>
      </w:pPr>
      <w:rPr>
        <w:rFonts w:ascii="Frutiger 45 Light" w:hAnsi="Frutiger 45 Light" w:cs="Times New Roman" w:hint="default"/>
        <w:color w:val="auto"/>
      </w:rPr>
    </w:lvl>
    <w:lvl w:ilvl="5">
      <w:start w:val="1"/>
      <w:numFmt w:val="decimal"/>
      <w:lvlText w:val="%1.%2.%3.%4.%5.%6"/>
      <w:lvlJc w:val="left"/>
      <w:pPr>
        <w:ind w:left="1080" w:hanging="1080"/>
      </w:pPr>
      <w:rPr>
        <w:rFonts w:ascii="Frutiger 45 Light" w:hAnsi="Frutiger 45 Light" w:cs="Times New Roman" w:hint="default"/>
        <w:color w:val="auto"/>
      </w:rPr>
    </w:lvl>
    <w:lvl w:ilvl="6">
      <w:start w:val="1"/>
      <w:numFmt w:val="decimal"/>
      <w:lvlText w:val="%1.%2.%3.%4.%5.%6.%7"/>
      <w:lvlJc w:val="left"/>
      <w:pPr>
        <w:ind w:left="1440" w:hanging="1440"/>
      </w:pPr>
      <w:rPr>
        <w:rFonts w:ascii="Frutiger 45 Light" w:hAnsi="Frutiger 45 Light" w:cs="Times New Roman" w:hint="default"/>
        <w:color w:val="auto"/>
      </w:rPr>
    </w:lvl>
    <w:lvl w:ilvl="7">
      <w:start w:val="1"/>
      <w:numFmt w:val="decimal"/>
      <w:lvlText w:val="%1.%2.%3.%4.%5.%6.%7.%8"/>
      <w:lvlJc w:val="left"/>
      <w:pPr>
        <w:ind w:left="1440" w:hanging="1440"/>
      </w:pPr>
      <w:rPr>
        <w:rFonts w:ascii="Frutiger 45 Light" w:hAnsi="Frutiger 45 Light" w:cs="Times New Roman" w:hint="default"/>
        <w:color w:val="auto"/>
      </w:rPr>
    </w:lvl>
    <w:lvl w:ilvl="8">
      <w:start w:val="1"/>
      <w:numFmt w:val="decimal"/>
      <w:lvlText w:val="%1.%2.%3.%4.%5.%6.%7.%8.%9"/>
      <w:lvlJc w:val="left"/>
      <w:pPr>
        <w:ind w:left="1800" w:hanging="1800"/>
      </w:pPr>
      <w:rPr>
        <w:rFonts w:ascii="Frutiger 45 Light" w:hAnsi="Frutiger 45 Light" w:cs="Times New Roman" w:hint="default"/>
        <w:color w:val="auto"/>
      </w:rPr>
    </w:lvl>
  </w:abstractNum>
  <w:num w:numId="1">
    <w:abstractNumId w:val="3"/>
  </w:num>
  <w:num w:numId="2">
    <w:abstractNumId w:val="5"/>
  </w:num>
  <w:num w:numId="3">
    <w:abstractNumId w:val="2"/>
  </w:num>
  <w:num w:numId="4">
    <w:abstractNumId w:val="4"/>
  </w:num>
  <w:num w:numId="5">
    <w:abstractNumId w:val="8"/>
  </w:num>
  <w:num w:numId="6">
    <w:abstractNumId w:val="6"/>
  </w:num>
  <w:num w:numId="7">
    <w:abstractNumId w:val="1"/>
  </w:num>
  <w:num w:numId="8">
    <w:abstractNumId w:val="9"/>
  </w:num>
  <w:num w:numId="9">
    <w:abstractNumId w:val="0"/>
  </w:num>
  <w:num w:numId="10">
    <w:abstractNumId w:val="7"/>
  </w:num>
  <w:num w:numId="11">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5B"/>
    <w:rsid w:val="0005323E"/>
    <w:rsid w:val="00083C89"/>
    <w:rsid w:val="002D78A3"/>
    <w:rsid w:val="0061449C"/>
    <w:rsid w:val="00747181"/>
    <w:rsid w:val="008B6C5B"/>
    <w:rsid w:val="00967560"/>
    <w:rsid w:val="00E53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F5C9"/>
  <w15:chartTrackingRefBased/>
  <w15:docId w15:val="{63DF80F6-9F19-48E8-8C61-97ACDFAA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C5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6C5B"/>
    <w:pPr>
      <w:tabs>
        <w:tab w:val="center" w:pos="4153"/>
        <w:tab w:val="right" w:pos="8306"/>
      </w:tabs>
    </w:pPr>
  </w:style>
  <w:style w:type="character" w:customStyle="1" w:styleId="HeaderChar">
    <w:name w:val="Header Char"/>
    <w:basedOn w:val="DefaultParagraphFont"/>
    <w:link w:val="Header"/>
    <w:rsid w:val="008B6C5B"/>
    <w:rPr>
      <w:rFonts w:ascii="Frutiger 45 Light" w:eastAsia="Times New Roman" w:hAnsi="Frutiger 45 Light" w:cs="Times New Roman"/>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8B6C5B"/>
    <w:pPr>
      <w:ind w:left="720"/>
    </w:pPr>
  </w:style>
  <w:style w:type="paragraph" w:styleId="FootnoteText">
    <w:name w:val="footnote text"/>
    <w:aliases w:val="Char, Char"/>
    <w:basedOn w:val="Normal"/>
    <w:link w:val="FootnoteTextChar"/>
    <w:uiPriority w:val="99"/>
    <w:rsid w:val="008B6C5B"/>
    <w:rPr>
      <w:rFonts w:ascii="Times New Roman" w:hAnsi="Times New Roman"/>
      <w:sz w:val="20"/>
    </w:rPr>
  </w:style>
  <w:style w:type="character" w:customStyle="1" w:styleId="FootnoteTextChar">
    <w:name w:val="Footnote Text Char"/>
    <w:aliases w:val="Char Char, Char Char"/>
    <w:basedOn w:val="DefaultParagraphFont"/>
    <w:link w:val="FootnoteText"/>
    <w:uiPriority w:val="99"/>
    <w:rsid w:val="008B6C5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8B6C5B"/>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8B6C5B"/>
    <w:rPr>
      <w:rFonts w:ascii="Frutiger 45 Light" w:eastAsia="Times New Roman" w:hAnsi="Frutiger 45 Light" w:cs="Times New Roman"/>
      <w:szCs w:val="20"/>
      <w:lang w:eastAsia="en-GB"/>
    </w:rPr>
  </w:style>
  <w:style w:type="paragraph" w:customStyle="1" w:styleId="Default">
    <w:name w:val="Default"/>
    <w:rsid w:val="008B6C5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basedOn w:val="DefaultParagraphFont"/>
    <w:rsid w:val="008B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13991BB</Template>
  <TotalTime>30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Benn Cain</cp:lastModifiedBy>
  <cp:revision>9</cp:revision>
  <dcterms:created xsi:type="dcterms:W3CDTF">2018-06-04T15:21:00Z</dcterms:created>
  <dcterms:modified xsi:type="dcterms:W3CDTF">2018-06-05T10:09:00Z</dcterms:modified>
</cp:coreProperties>
</file>